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0231" w14:textId="d580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22 наурыздағы № 18 Қаулысы. Қазақстан Республикасының Әділет министрлігінде 2020 жылы 23 наурызда № 20160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12.09.2022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"Әлеуметтік-экономикалық тұрақтылықты қамтамасыз ету жөніндегі шаралар туралы" Қазақстан Республикасы Президентінің 2020 жылғы 16 наурыздағы № 286 Жарлығына сәйкес, Қазақстан Республикасының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ресми интернет-ресурсында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осы қаулының осы тармағының 2) тармақшасында және 3-тармағында көзделген іс-шаралардың орындалуы туралы Заң департаментіне мәліметтер ұсынуды қамтамасыз етсін.</w:t>
      </w:r>
    </w:p>
    <w:bookmarkStart w:name="z5" w:id="3"/>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22 наурыздағы</w:t>
            </w:r>
            <w:r>
              <w:br/>
            </w:r>
            <w:r>
              <w:rPr>
                <w:rFonts w:ascii="Times New Roman"/>
                <w:b w:val="false"/>
                <w:i w:val="false"/>
                <w:color w:val="000000"/>
                <w:sz w:val="20"/>
              </w:rPr>
              <w:t>№ 18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w:t>
      </w:r>
    </w:p>
    <w:bookmarkEnd w:id="6"/>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26" w:id="8"/>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 және екінші деңгейдегі банктерге, Қазақстан Республикасы бейрезидент-банктерінің филиалдары мен Ұлттық пошта операторына (бұдан әрі – банк) қолданылады.</w:t>
      </w:r>
    </w:p>
    <w:bookmarkEnd w:id="8"/>
    <w:bookmarkStart w:name="z127" w:id="9"/>
    <w:p>
      <w:pPr>
        <w:spacing w:after="0"/>
        <w:ind w:left="0"/>
        <w:jc w:val="both"/>
      </w:pPr>
      <w:r>
        <w:rPr>
          <w:rFonts w:ascii="Times New Roman"/>
          <w:b w:val="false"/>
          <w:i w:val="false"/>
          <w:color w:val="000000"/>
          <w:sz w:val="28"/>
        </w:rPr>
        <w:t xml:space="preserve">
      2. Егер Талаптарда өзгеше көзделмесе, Талаптарда қолданылатын ұғымдар КЖ/ТҚ/ЖҚҚТҚҚ туралы </w:t>
      </w:r>
      <w:r>
        <w:rPr>
          <w:rFonts w:ascii="Times New Roman"/>
          <w:b w:val="false"/>
          <w:i w:val="false"/>
          <w:color w:val="000000"/>
          <w:sz w:val="28"/>
        </w:rPr>
        <w:t>Заңда</w:t>
      </w:r>
      <w:r>
        <w:rPr>
          <w:rFonts w:ascii="Times New Roman"/>
          <w:b w:val="false"/>
          <w:i w:val="false"/>
          <w:color w:val="000000"/>
          <w:sz w:val="28"/>
        </w:rPr>
        <w:t xml:space="preserve">,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Республикасындағы цифрлық активтер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пайдаланылады.</w:t>
      </w:r>
    </w:p>
    <w:bookmarkEnd w:id="9"/>
    <w:bookmarkStart w:name="z128" w:id="10"/>
    <w:p>
      <w:pPr>
        <w:spacing w:after="0"/>
        <w:ind w:left="0"/>
        <w:jc w:val="both"/>
      </w:pPr>
      <w:r>
        <w:rPr>
          <w:rFonts w:ascii="Times New Roman"/>
          <w:b w:val="false"/>
          <w:i w:val="false"/>
          <w:color w:val="000000"/>
          <w:sz w:val="28"/>
        </w:rPr>
        <w:t>
      Талаптардың мақсаттары үшін мынадай ұғымдар пайдаланылады:</w:t>
      </w:r>
    </w:p>
    <w:bookmarkEnd w:id="10"/>
    <w:bookmarkStart w:name="z129" w:id="11"/>
    <w:p>
      <w:pPr>
        <w:spacing w:after="0"/>
        <w:ind w:left="0"/>
        <w:jc w:val="both"/>
      </w:pPr>
      <w:r>
        <w:rPr>
          <w:rFonts w:ascii="Times New Roman"/>
          <w:b w:val="false"/>
          <w:i w:val="false"/>
          <w:color w:val="000000"/>
          <w:sz w:val="28"/>
        </w:rPr>
        <w:t xml:space="preserve">
      1) әдеттегіден тыс операция (мәміле) – клиенттің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банк дербес әзірлеген күдікті операцияны және қаржы мониторингіне жататын клиенттің күдікті қызметін (бұдан әрі бірге – күдікті операция) айқындау белгілері ескеріле отырып, КЖ/ТҚ/ЖҚҚТҚҚ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bookmarkEnd w:id="11"/>
    <w:bookmarkStart w:name="z130" w:id="12"/>
    <w:p>
      <w:pPr>
        <w:spacing w:after="0"/>
        <w:ind w:left="0"/>
        <w:jc w:val="both"/>
      </w:pPr>
      <w:r>
        <w:rPr>
          <w:rFonts w:ascii="Times New Roman"/>
          <w:b w:val="false"/>
          <w:i w:val="false"/>
          <w:color w:val="000000"/>
          <w:sz w:val="28"/>
        </w:rPr>
        <w:t>
      2) біржолғы операция (мәміле) – банктің жеке тұлғаның банктік шотына ақшаны есептеу не қолма-қол ақшаны қабылдауға,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айырбастау пунктінде қолма-қол шетел валютасын сатып алу, сату немесе айырбастау, осындай клиенттің банктік шотына қол жеткізу құралы болып табылмайтын төлем карточкасын пайдалану, мемлекеттік органдардың пайдасына атқарушылық іс жүргізу шеңберінде берешекті жабдық (құрылғы) арқылы төлеу, айырбастау пункттері арқылы тазартылған құйма алтынды сатып алу бойынша қызметтер көрсетуі, сондай-ақ банктің сәйкестендірілмеген электрондық ақша иелеріне электрондық ақшаны сатып алу және пайдалану жөніндегі операцияларды жүргізу арқылы қызметтер көрсетуі;</w:t>
      </w:r>
    </w:p>
    <w:bookmarkEnd w:id="12"/>
    <w:bookmarkStart w:name="z131" w:id="13"/>
    <w:p>
      <w:pPr>
        <w:spacing w:after="0"/>
        <w:ind w:left="0"/>
        <w:jc w:val="both"/>
      </w:pPr>
      <w:r>
        <w:rPr>
          <w:rFonts w:ascii="Times New Roman"/>
          <w:b w:val="false"/>
          <w:i w:val="false"/>
          <w:color w:val="000000"/>
          <w:sz w:val="28"/>
        </w:rPr>
        <w:t>
      3) клиент – банк қызметін алатын жеке, заңды тұлға немесе заңды тұлға құрмай шетелдік құрылым;</w:t>
      </w:r>
    </w:p>
    <w:bookmarkEnd w:id="13"/>
    <w:bookmarkStart w:name="z132" w:id="14"/>
    <w:p>
      <w:pPr>
        <w:spacing w:after="0"/>
        <w:ind w:left="0"/>
        <w:jc w:val="both"/>
      </w:pPr>
      <w:r>
        <w:rPr>
          <w:rFonts w:ascii="Times New Roman"/>
          <w:b w:val="false"/>
          <w:i w:val="false"/>
          <w:color w:val="000000"/>
          <w:sz w:val="28"/>
        </w:rPr>
        <w:t xml:space="preserve">
      4) Қазақстан Республикасының бейрезиденті –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резиденті болып табылмайтын тұлға;</w:t>
      </w:r>
    </w:p>
    <w:bookmarkEnd w:id="14"/>
    <w:bookmarkStart w:name="z133" w:id="15"/>
    <w:p>
      <w:pPr>
        <w:spacing w:after="0"/>
        <w:ind w:left="0"/>
        <w:jc w:val="both"/>
      </w:pPr>
      <w:r>
        <w:rPr>
          <w:rFonts w:ascii="Times New Roman"/>
          <w:b w:val="false"/>
          <w:i w:val="false"/>
          <w:color w:val="000000"/>
          <w:sz w:val="28"/>
        </w:rPr>
        <w:t xml:space="preserve">
      5) Қазақстан Республикасының резиденті –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резиденті болып айқындалған тұлға;</w:t>
      </w:r>
    </w:p>
    <w:bookmarkEnd w:id="15"/>
    <w:bookmarkStart w:name="z134" w:id="16"/>
    <w:p>
      <w:pPr>
        <w:spacing w:after="0"/>
        <w:ind w:left="0"/>
        <w:jc w:val="both"/>
      </w:pPr>
      <w:r>
        <w:rPr>
          <w:rFonts w:ascii="Times New Roman"/>
          <w:b w:val="false"/>
          <w:i w:val="false"/>
          <w:color w:val="000000"/>
          <w:sz w:val="28"/>
        </w:rPr>
        <w:t>
      6) қылмыстық жолмен алынған кірістерді заңдастыру (жылыстату), терроризмді қаржыландыру және жаппай қырып-жою қаруын таратуды қаржыландыру тәуекелдері – банкті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қасақана емес тарту тәуекелдері немесе өзге де қылмыстық іс-әрекет;</w:t>
      </w:r>
    </w:p>
    <w:bookmarkEnd w:id="16"/>
    <w:bookmarkStart w:name="z135" w:id="17"/>
    <w:p>
      <w:pPr>
        <w:spacing w:after="0"/>
        <w:ind w:left="0"/>
        <w:jc w:val="both"/>
      </w:pPr>
      <w:r>
        <w:rPr>
          <w:rFonts w:ascii="Times New Roman"/>
          <w:b w:val="false"/>
          <w:i w:val="false"/>
          <w:color w:val="000000"/>
          <w:sz w:val="28"/>
        </w:rPr>
        <w:t>
      7)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банк КЖ/ТҚ/ЖҚҚТҚ тәуекелдерін анықтау, бағалау, мониторингтеу, сондай-ақ оларды барынша азайту бойынша қабылдайтын шаралар жиынтығы (көрсетілетін қызметтерге (өнімдерге), клиенттерге, сондай-ақ клиенттер жүргізетін операцияларға қатысты);</w:t>
      </w:r>
    </w:p>
    <w:bookmarkEnd w:id="17"/>
    <w:bookmarkStart w:name="z136" w:id="18"/>
    <w:p>
      <w:pPr>
        <w:spacing w:after="0"/>
        <w:ind w:left="0"/>
        <w:jc w:val="both"/>
      </w:pPr>
      <w:r>
        <w:rPr>
          <w:rFonts w:ascii="Times New Roman"/>
          <w:b w:val="false"/>
          <w:i w:val="false"/>
          <w:color w:val="000000"/>
          <w:sz w:val="28"/>
        </w:rPr>
        <w:t xml:space="preserve">
      8)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8"/>
    <w:bookmarkStart w:name="z137" w:id="19"/>
    <w:p>
      <w:pPr>
        <w:spacing w:after="0"/>
        <w:ind w:left="0"/>
        <w:jc w:val="both"/>
      </w:pPr>
      <w:r>
        <w:rPr>
          <w:rFonts w:ascii="Times New Roman"/>
          <w:b w:val="false"/>
          <w:i w:val="false"/>
          <w:color w:val="000000"/>
          <w:sz w:val="28"/>
        </w:rPr>
        <w:t xml:space="preserve">
      9) іскерлік қатынастар – клиенттермен банктердің кәсіптік қызметті жүзеге асыру барысында туындайтын қарым-қатынас. </w:t>
      </w:r>
    </w:p>
    <w:bookmarkEnd w:id="19"/>
    <w:bookmarkStart w:name="z138" w:id="20"/>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(бұдан әрі – КЖ/ТҚ/ЖҚҚТҚҚ) және жаппай қырып-жою қаруын таратуды қаржыландыруға қарсы іс-қимыл жасау мақсатында банк ішкі бақылауды:</w:t>
      </w:r>
    </w:p>
    <w:bookmarkEnd w:id="20"/>
    <w:bookmarkStart w:name="z139" w:id="21"/>
    <w:p>
      <w:pPr>
        <w:spacing w:after="0"/>
        <w:ind w:left="0"/>
        <w:jc w:val="both"/>
      </w:pPr>
      <w:r>
        <w:rPr>
          <w:rFonts w:ascii="Times New Roman"/>
          <w:b w:val="false"/>
          <w:i w:val="false"/>
          <w:color w:val="000000"/>
          <w:sz w:val="28"/>
        </w:rPr>
        <w:t>
      1) банктің КЖ/ТҚ/ЖҚҚТҚҚ туралы заңның талаптарын орындауын қамтамасыз ету;</w:t>
      </w:r>
    </w:p>
    <w:bookmarkEnd w:id="21"/>
    <w:bookmarkStart w:name="z140" w:id="22"/>
    <w:p>
      <w:pPr>
        <w:spacing w:after="0"/>
        <w:ind w:left="0"/>
        <w:jc w:val="both"/>
      </w:pPr>
      <w:r>
        <w:rPr>
          <w:rFonts w:ascii="Times New Roman"/>
          <w:b w:val="false"/>
          <w:i w:val="false"/>
          <w:color w:val="000000"/>
          <w:sz w:val="28"/>
        </w:rPr>
        <w:t>
      2) ұйымның ішкі бақылау жүйесінің тиімділігін КЖ/ТҚ/ЖҚҚТҚ тәуекелдерін және қатар жүретін тәуекелдерді (операциялық, бедел) басқару үшін жеткілікті деңгейде ұстап тұру;</w:t>
      </w:r>
    </w:p>
    <w:bookmarkEnd w:id="22"/>
    <w:bookmarkStart w:name="z141" w:id="23"/>
    <w:p>
      <w:pPr>
        <w:spacing w:after="0"/>
        <w:ind w:left="0"/>
        <w:jc w:val="both"/>
      </w:pPr>
      <w:r>
        <w:rPr>
          <w:rFonts w:ascii="Times New Roman"/>
          <w:b w:val="false"/>
          <w:i w:val="false"/>
          <w:color w:val="000000"/>
          <w:sz w:val="28"/>
        </w:rPr>
        <w:t>
      3) банкті, оның лауазымды тұлғалары мен қызметкерлерін КЖ/ТҚ/ЖҚҚТҚ процестеріне тартуды болдырмау мақсатында жүзеге асырады.</w:t>
      </w:r>
    </w:p>
    <w:bookmarkEnd w:id="23"/>
    <w:bookmarkStart w:name="z142" w:id="24"/>
    <w:p>
      <w:pPr>
        <w:spacing w:after="0"/>
        <w:ind w:left="0"/>
        <w:jc w:val="both"/>
      </w:pPr>
      <w:r>
        <w:rPr>
          <w:rFonts w:ascii="Times New Roman"/>
          <w:b w:val="false"/>
          <w:i w:val="false"/>
          <w:color w:val="000000"/>
          <w:sz w:val="28"/>
        </w:rPr>
        <w:t>
      4. КЖ/ТҚ/ЖҚҚТҚҚ мақсатында ішкі бақылауды ұйымдастыру шеңберінде банктің ішкі аудит қызметінің КЖ/ТҚ/ЖҚҚТҚҚ мақсатында банктің басқару органы немесе атқарушы органы ішкі бақылаудың тиімділігін бағалауды жүргізуіне қойылатын талаптар қамтылатын ішкі бақылау қағидаларын әзірлейді және қабылдайды. Банк ішкі бақылау қағидаларын банк қызметтерінің КЖ/ТҚ/ЖҚҚТҚ тәуекелдеріне ұшырау дәрежесін, банктің мөлшерін, сипаты мен күрделілігін бағалау нәтижелерін ескере отырып орындайды.</w:t>
      </w:r>
    </w:p>
    <w:bookmarkEnd w:id="24"/>
    <w:bookmarkStart w:name="z143" w:id="25"/>
    <w:p>
      <w:pPr>
        <w:spacing w:after="0"/>
        <w:ind w:left="0"/>
        <w:jc w:val="both"/>
      </w:pPr>
      <w:r>
        <w:rPr>
          <w:rFonts w:ascii="Times New Roman"/>
          <w:b w:val="false"/>
          <w:i w:val="false"/>
          <w:color w:val="000000"/>
          <w:sz w:val="28"/>
        </w:rPr>
        <w:t xml:space="preserve">
      Ішкі бақылау қағидаларында КЖ/ТҚ/ЖҚҚТҚҚ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 қамтылады, банк оларды Талаптарға сәйкес дербес әзірлейді және банктің ішкі құжаты не банктің басқару органы немесе атқарушы органдары бекіткен осындай құжаттардың жиынтығы болып табылады.</w:t>
      </w:r>
    </w:p>
    <w:bookmarkEnd w:id="25"/>
    <w:bookmarkStart w:name="z144" w:id="26"/>
    <w:p>
      <w:pPr>
        <w:spacing w:after="0"/>
        <w:ind w:left="0"/>
        <w:jc w:val="left"/>
      </w:pPr>
      <w:r>
        <w:rPr>
          <w:rFonts w:ascii="Times New Roman"/>
          <w:b/>
          <w:i w:val="false"/>
          <w:color w:val="000000"/>
        </w:rPr>
        <w:t xml:space="preserve"> 2-тарау. КЖ/ТҚ/ЖҚҚТҚҚ ішкі жүйесін ұйымдастыру және КЖ/ТҚ/ЖҚҚТҚҚ мақсатында ішкі бақылауды ұйымдастыру бағдарламасы</w:t>
      </w:r>
    </w:p>
    <w:bookmarkEnd w:id="26"/>
    <w:bookmarkStart w:name="z145" w:id="27"/>
    <w:p>
      <w:pPr>
        <w:spacing w:after="0"/>
        <w:ind w:left="0"/>
        <w:jc w:val="both"/>
      </w:pPr>
      <w:r>
        <w:rPr>
          <w:rFonts w:ascii="Times New Roman"/>
          <w:b w:val="false"/>
          <w:i w:val="false"/>
          <w:color w:val="000000"/>
          <w:sz w:val="28"/>
        </w:rPr>
        <w:t>
      5. Банкте банктің ішкі құжаттарында белгіленген тәртіппен банктің басшы қызметкерлерінің немесе банктің тиісті құрылымдық бөлімшесі басшысының деңгейінен төмен емес банктің өзге де басшыларының қатарынан банктегі ішкі бақылау қағидаларын іске асыруға және сақтауға жауапты адам (бұдан әрі – жауапты қызметкер) тағайындалады, сондай-ақ құзыретіне КЖ/ТҚ/ЖҚҚТҚҚ мәселелері кіретін банк қызметкерлері не бөлімшесі (бұдан әрі – КЖ/ТҚ/ЖҚҚТҚҚ жөніндегі бөлімше) айқындалады.</w:t>
      </w:r>
    </w:p>
    <w:bookmarkEnd w:id="27"/>
    <w:bookmarkStart w:name="z146" w:id="28"/>
    <w:p>
      <w:pPr>
        <w:spacing w:after="0"/>
        <w:ind w:left="0"/>
        <w:jc w:val="both"/>
      </w:pPr>
      <w:r>
        <w:rPr>
          <w:rFonts w:ascii="Times New Roman"/>
          <w:b w:val="false"/>
          <w:i w:val="false"/>
          <w:color w:val="000000"/>
          <w:sz w:val="28"/>
        </w:rPr>
        <w:t>
      6. Жауапты қызметкерге мынадай талаптар қойылады:</w:t>
      </w:r>
    </w:p>
    <w:bookmarkEnd w:id="28"/>
    <w:bookmarkStart w:name="z147" w:id="29"/>
    <w:p>
      <w:pPr>
        <w:spacing w:after="0"/>
        <w:ind w:left="0"/>
        <w:jc w:val="both"/>
      </w:pPr>
      <w:r>
        <w:rPr>
          <w:rFonts w:ascii="Times New Roman"/>
          <w:b w:val="false"/>
          <w:i w:val="false"/>
          <w:color w:val="000000"/>
          <w:sz w:val="28"/>
        </w:rPr>
        <w:t>
      1) экономика, қаржы, банк және сақтандыру ісі, бизнес және басқару, құқық, бухгалтерлік іс және салық салу салаларында жоғары білімінің болуы;</w:t>
      </w:r>
    </w:p>
    <w:bookmarkEnd w:id="29"/>
    <w:bookmarkStart w:name="z148" w:id="30"/>
    <w:p>
      <w:pPr>
        <w:spacing w:after="0"/>
        <w:ind w:left="0"/>
        <w:jc w:val="both"/>
      </w:pPr>
      <w:r>
        <w:rPr>
          <w:rFonts w:ascii="Times New Roman"/>
          <w:b w:val="false"/>
          <w:i w:val="false"/>
          <w:color w:val="000000"/>
          <w:sz w:val="28"/>
        </w:rPr>
        <w:t>
      2) банктік және (немесе) өзге операцияларды жүзеге асырумен байланысты банк бөлімшесі басшысының лауазымында кемінде 1 (бір) жыл жұмыс өтілінің не КЖ/ТҚ/ЖҚҚТҚҚ саласында кемінде 2 (екі) жыл жұмыс өтілінің не қаржылық қызметтерді ұсыну және (немесе) реттеу саласында кемінде 3 (үш) жыл жұмыс өтілінің болуы;</w:t>
      </w:r>
    </w:p>
    <w:bookmarkEnd w:id="30"/>
    <w:bookmarkStart w:name="z149" w:id="31"/>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бірінші бөлігінің 28) тармақшасына сәйкес мінсіз іскерлік беделінің болуы.</w:t>
      </w:r>
    </w:p>
    <w:bookmarkEnd w:id="31"/>
    <w:bookmarkStart w:name="z150" w:id="32"/>
    <w:p>
      <w:pPr>
        <w:spacing w:after="0"/>
        <w:ind w:left="0"/>
        <w:jc w:val="both"/>
      </w:pPr>
      <w:r>
        <w:rPr>
          <w:rFonts w:ascii="Times New Roman"/>
          <w:b w:val="false"/>
          <w:i w:val="false"/>
          <w:color w:val="000000"/>
          <w:sz w:val="28"/>
        </w:rPr>
        <w:t>
      7. КЖ/ТҚ/ЖҚҚТҚҚ мақсатында ішкі бақылауды ұйымдастыру бағдарламасында мыналарды қамтылады, бірақ олармен шектелмейді:</w:t>
      </w:r>
    </w:p>
    <w:bookmarkEnd w:id="32"/>
    <w:bookmarkStart w:name="z151" w:id="33"/>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33"/>
    <w:bookmarkStart w:name="z152" w:id="34"/>
    <w:p>
      <w:pPr>
        <w:spacing w:after="0"/>
        <w:ind w:left="0"/>
        <w:jc w:val="both"/>
      </w:pPr>
      <w:r>
        <w:rPr>
          <w:rFonts w:ascii="Times New Roman"/>
          <w:b w:val="false"/>
          <w:i w:val="false"/>
          <w:color w:val="000000"/>
          <w:sz w:val="28"/>
        </w:rPr>
        <w:t>
      2) банк қызметкерлерінің, оның ішінде банктің басқару органының және атқарушы органының жауапты қызметкерінің өздеріне белгілі болған, банк қызметкерлері жол берген КЖ/ТҚ/ЖҚҚТҚҚ туралы заңды, сондай-ақ ішкі бақылау қағидаларын бұзу фактілері туралы хабардар ету тәртібі;</w:t>
      </w:r>
    </w:p>
    <w:bookmarkEnd w:id="34"/>
    <w:bookmarkStart w:name="z153" w:id="35"/>
    <w:p>
      <w:pPr>
        <w:spacing w:after="0"/>
        <w:ind w:left="0"/>
        <w:jc w:val="both"/>
      </w:pPr>
      <w:r>
        <w:rPr>
          <w:rFonts w:ascii="Times New Roman"/>
          <w:b w:val="false"/>
          <w:i w:val="false"/>
          <w:color w:val="000000"/>
          <w:sz w:val="28"/>
        </w:rPr>
        <w:t>
      3) банк кіретін банк конгломератының КЖ/ТҚ/ЖҚҚТҚҚ бойынша талаптарының сипаттамасы (бар болса);</w:t>
      </w:r>
    </w:p>
    <w:bookmarkEnd w:id="35"/>
    <w:bookmarkStart w:name="z154" w:id="36"/>
    <w:p>
      <w:pPr>
        <w:spacing w:after="0"/>
        <w:ind w:left="0"/>
        <w:jc w:val="both"/>
      </w:pPr>
      <w:r>
        <w:rPr>
          <w:rFonts w:ascii="Times New Roman"/>
          <w:b w:val="false"/>
          <w:i w:val="false"/>
          <w:color w:val="000000"/>
          <w:sz w:val="28"/>
        </w:rPr>
        <w:t>
      4) КЖ/ТҚ/ЖҚҚТҚҚ мақсатында банктің ішкі аудит қызметінің бақылау тиімділігін бағалау нәтижелері бойынша басқарушылық есептілікті, соның ішінде банк конгломераты шеңберінде шоғырландырылған негізде басқарушылық есептілікті дайындау және банктің басқару органы мен атқарушы органына ұсыну тәртібі;</w:t>
      </w:r>
    </w:p>
    <w:bookmarkEnd w:id="36"/>
    <w:bookmarkStart w:name="z155" w:id="37"/>
    <w:p>
      <w:pPr>
        <w:spacing w:after="0"/>
        <w:ind w:left="0"/>
        <w:jc w:val="both"/>
      </w:pPr>
      <w:r>
        <w:rPr>
          <w:rFonts w:ascii="Times New Roman"/>
          <w:b w:val="false"/>
          <w:i w:val="false"/>
          <w:color w:val="000000"/>
          <w:sz w:val="28"/>
        </w:rPr>
        <w:t>
      5) банктің жауапты қызметкерінің, басқару органының және (немесе) атқарушы органының немесе банктің басшы қызметкерінің клиенттермен іскерлік қатынастарды белгілеу, жалғастыру не тоқтату туралы, КЖ/ТҚ/ЖҚҚТҚҚ туралы заңда және (немесе) клиенттермен жасасқан шарттарда көзделген жағдайларда және банктің ішкі құжаттарында көзделген тәртіппен клиенттердің операцияларын өткізуді тоқтата тұру не бас тарту туралы шешімдер қабылдау тәртібі;</w:t>
      </w:r>
    </w:p>
    <w:bookmarkEnd w:id="37"/>
    <w:bookmarkStart w:name="z156" w:id="38"/>
    <w:p>
      <w:pPr>
        <w:spacing w:after="0"/>
        <w:ind w:left="0"/>
        <w:jc w:val="both"/>
      </w:pPr>
      <w:r>
        <w:rPr>
          <w:rFonts w:ascii="Times New Roman"/>
          <w:b w:val="false"/>
          <w:i w:val="false"/>
          <w:color w:val="000000"/>
          <w:sz w:val="28"/>
        </w:rPr>
        <w:t>
      6) КЖ/ТҚ/ЖҚҚТҚ тәуекелдерін бағалау нәтижелерін бағалау, айқындау, құжаттамалық тіркеу және жаңарту рәсімі;</w:t>
      </w:r>
    </w:p>
    <w:bookmarkEnd w:id="38"/>
    <w:bookmarkStart w:name="z157" w:id="39"/>
    <w:p>
      <w:pPr>
        <w:spacing w:after="0"/>
        <w:ind w:left="0"/>
        <w:jc w:val="both"/>
      </w:pPr>
      <w:r>
        <w:rPr>
          <w:rFonts w:ascii="Times New Roman"/>
          <w:b w:val="false"/>
          <w:i w:val="false"/>
          <w:color w:val="000000"/>
          <w:sz w:val="28"/>
        </w:rPr>
        <w:t>
      7) бөлімшенің КЖ/ТҚ/ЖҚҚТҚҚ бойынша функцияларының, оның ішінде КЖ/ТҚ/ЖҚҚТҚ мақсатында ішкі бақылауды жүзеге асыру кезінде банктің басқа бөлімшелерімен, филиалдарымен, еншілес ұйымдарымен өзара іс-қимыл жасау рәсімінің, сондай-ақ жауапты қызметкердің функцияларының, өкілеттіктерінің, жауапты қызметкердің банктің басқару органымен және атқарушы органымен өзара іс-қимыл жасау рәсімінің сипаттамасы;</w:t>
      </w:r>
    </w:p>
    <w:bookmarkEnd w:id="39"/>
    <w:bookmarkStart w:name="z158" w:id="40"/>
    <w:p>
      <w:pPr>
        <w:spacing w:after="0"/>
        <w:ind w:left="0"/>
        <w:jc w:val="both"/>
      </w:pPr>
      <w:r>
        <w:rPr>
          <w:rFonts w:ascii="Times New Roman"/>
          <w:b w:val="false"/>
          <w:i w:val="false"/>
          <w:color w:val="000000"/>
          <w:sz w:val="28"/>
        </w:rPr>
        <w:t>
      8) Қазақстан Республикасында да, одан тысқары жерлерде 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 және іске асыру тәртібі, оның ішінде қосымша бақылау шараларын және КЖ/ТҚ/ЖҚҚТҚ тәуекелдерін басқару және оларды барынша азайту жөніндегі рәсімдерді қолдану тәртібі.</w:t>
      </w:r>
    </w:p>
    <w:bookmarkEnd w:id="40"/>
    <w:bookmarkStart w:name="z159" w:id="41"/>
    <w:p>
      <w:pPr>
        <w:spacing w:after="0"/>
        <w:ind w:left="0"/>
        <w:jc w:val="both"/>
      </w:pPr>
      <w:r>
        <w:rPr>
          <w:rFonts w:ascii="Times New Roman"/>
          <w:b w:val="false"/>
          <w:i w:val="false"/>
          <w:color w:val="000000"/>
          <w:sz w:val="28"/>
        </w:rPr>
        <w:t>
      8. КЖ/ТҚ/ЖҚҚТҚҚ мақсатында ішкі бақылауды ұйымдастыру бағдарламасына сәйкес жауапты қызметкердің және КЖ/ТҚ/ЖҚҚТҚҚ жөніндегі бөлімше қызметкерлерінің функциялары мыналарды қамтиды, бірақ олармен шектелмейді:</w:t>
      </w:r>
    </w:p>
    <w:bookmarkEnd w:id="41"/>
    <w:bookmarkStart w:name="z160" w:id="42"/>
    <w:p>
      <w:pPr>
        <w:spacing w:after="0"/>
        <w:ind w:left="0"/>
        <w:jc w:val="both"/>
      </w:pPr>
      <w:r>
        <w:rPr>
          <w:rFonts w:ascii="Times New Roman"/>
          <w:b w:val="false"/>
          <w:i w:val="false"/>
          <w:color w:val="000000"/>
          <w:sz w:val="28"/>
        </w:rPr>
        <w:t>
      1) банктің басқарушы органы немесе атқарушы органы әзірлеген және келісілген ішкі бақылау қағидаларының және (немесе) оларға өзгерістердің (толықтырулардың) болуын, сондай-ақ олардың банкте сақталуын мониторингтеуді қамтамасыз ету;</w:t>
      </w:r>
    </w:p>
    <w:bookmarkEnd w:id="42"/>
    <w:bookmarkStart w:name="z161" w:id="43"/>
    <w:p>
      <w:pPr>
        <w:spacing w:after="0"/>
        <w:ind w:left="0"/>
        <w:jc w:val="both"/>
      </w:pPr>
      <w:r>
        <w:rPr>
          <w:rFonts w:ascii="Times New Roman"/>
          <w:b w:val="false"/>
          <w:i w:val="false"/>
          <w:color w:val="000000"/>
          <w:sz w:val="28"/>
        </w:rPr>
        <w:t>
      2) КЖ/ТҚ/ЖҚҚТҚҚ туралы заңға сәйкес қаржы мониторингі жөніндегі уәкілетті органға хабарларды ұсынуды ұйымдастыру және ұсынуды бақылау;</w:t>
      </w:r>
    </w:p>
    <w:bookmarkEnd w:id="43"/>
    <w:bookmarkStart w:name="z162" w:id="44"/>
    <w:p>
      <w:pPr>
        <w:spacing w:after="0"/>
        <w:ind w:left="0"/>
        <w:jc w:val="both"/>
      </w:pPr>
      <w:r>
        <w:rPr>
          <w:rFonts w:ascii="Times New Roman"/>
          <w:b w:val="false"/>
          <w:i w:val="false"/>
          <w:color w:val="000000"/>
          <w:sz w:val="28"/>
        </w:rPr>
        <w:t>
      3) клиенттердің операцияларын күдікті ретінде тану және банктің ішкі құжаттарында көзделген тәртіппен қаржы мониторингі жөніндегі уәкілетті органға хабарлар жіберу қажеттігі туралы шешімдер қабылдау;</w:t>
      </w:r>
    </w:p>
    <w:bookmarkEnd w:id="44"/>
    <w:bookmarkStart w:name="z163" w:id="45"/>
    <w:p>
      <w:pPr>
        <w:spacing w:after="0"/>
        <w:ind w:left="0"/>
        <w:jc w:val="both"/>
      </w:pPr>
      <w:r>
        <w:rPr>
          <w:rFonts w:ascii="Times New Roman"/>
          <w:b w:val="false"/>
          <w:i w:val="false"/>
          <w:color w:val="000000"/>
          <w:sz w:val="28"/>
        </w:rPr>
        <w:t>
      4) банктің ішкі құжаттарында көзделген тәртіппен банктің басқару органын және (немесе) банктің атқарушы органын анықталған ішкі бақылау қағидаларын бұзушылықтар туралы хабардар ету;</w:t>
      </w:r>
    </w:p>
    <w:bookmarkEnd w:id="45"/>
    <w:bookmarkStart w:name="z164" w:id="46"/>
    <w:p>
      <w:pPr>
        <w:spacing w:after="0"/>
        <w:ind w:left="0"/>
        <w:jc w:val="both"/>
      </w:pPr>
      <w:r>
        <w:rPr>
          <w:rFonts w:ascii="Times New Roman"/>
          <w:b w:val="false"/>
          <w:i w:val="false"/>
          <w:color w:val="000000"/>
          <w:sz w:val="28"/>
        </w:rPr>
        <w:t>
      5) ішкі бақылау қағидаларының іске асырылу нәтижелері және банктің басқару органына және атқарушы органына анықталған кемшіліктер туралы есептерді қалыптастыру үшін КЖ/ТҚ/ЖҚҚТҚҚ мақсатында, оның ішінде банк конгломераты шеңберінде КЖ/ТҚ/ЖҚҚТҚ тәуекелдерін басқару және ішкі бақылау жүйелерін жақсарту бойынша ұсынылатын шаралар туралы ақпаратты дайындау;</w:t>
      </w:r>
    </w:p>
    <w:bookmarkEnd w:id="46"/>
    <w:bookmarkStart w:name="z165" w:id="47"/>
    <w:p>
      <w:pPr>
        <w:spacing w:after="0"/>
        <w:ind w:left="0"/>
        <w:jc w:val="both"/>
      </w:pPr>
      <w:r>
        <w:rPr>
          <w:rFonts w:ascii="Times New Roman"/>
          <w:b w:val="false"/>
          <w:i w:val="false"/>
          <w:color w:val="000000"/>
          <w:sz w:val="28"/>
        </w:rPr>
        <w:t>
      6) банктің КЖ/ТҚ/ЖҚҚТҚ процестеріне тартылу тәуекелін бағалау және қаржы нарығы мен қаржы ұйымдарын реттеу, бақылау және қадағалау жөніндегі уәкілетті органға (бұдан әрі – уәкілетті орган) жыл сайын, есепті жылдан кейінгі жылдың 5 ақпанынан кешіктірмей сұратылған ақпаратты беру үшін сандық және сапалық көрсеткіштерді жинау бойынша үйлестіру.</w:t>
      </w:r>
    </w:p>
    <w:bookmarkEnd w:id="47"/>
    <w:bookmarkStart w:name="z166" w:id="48"/>
    <w:p>
      <w:pPr>
        <w:spacing w:after="0"/>
        <w:ind w:left="0"/>
        <w:jc w:val="both"/>
      </w:pPr>
      <w:r>
        <w:rPr>
          <w:rFonts w:ascii="Times New Roman"/>
          <w:b w:val="false"/>
          <w:i w:val="false"/>
          <w:color w:val="000000"/>
          <w:sz w:val="28"/>
        </w:rPr>
        <w:t>
      9. Жүктелген функцияларды орындау үшін жауапты қызметкерге және КЖ/ТҚ/ЖҚҚТҚҚ жөніндегі бөлімше қызметкерлеріне мынадай өкілеттіктер қоса беріледі, бірақ олармен шектелмейді: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функцияларын толық көлемде және банктің ішкі құжаттарында көзделген тәртіппен жүзеге асыруға мүмкіндік беретін шекте банктің барлық үй-жайларына, ақпараттық жүйелеріне, телекоммуникация құралдарына, құжаттар мен файлдарға кіруге рұқсат алуды;</w:t>
      </w:r>
    </w:p>
    <w:bookmarkStart w:name="z168" w:id="49"/>
    <w:p>
      <w:pPr>
        <w:spacing w:after="0"/>
        <w:ind w:left="0"/>
        <w:jc w:val="both"/>
      </w:pPr>
      <w:r>
        <w:rPr>
          <w:rFonts w:ascii="Times New Roman"/>
          <w:b w:val="false"/>
          <w:i w:val="false"/>
          <w:color w:val="000000"/>
          <w:sz w:val="28"/>
        </w:rPr>
        <w:t>
      2) банктің бөлімшелеріне ақшамен және (немесе) өзге де мүлікпен операциялар жүргізуге қатысты нұсқаулар жіберу;</w:t>
      </w:r>
    </w:p>
    <w:bookmarkEnd w:id="49"/>
    <w:bookmarkStart w:name="z169" w:id="50"/>
    <w:p>
      <w:pPr>
        <w:spacing w:after="0"/>
        <w:ind w:left="0"/>
        <w:jc w:val="both"/>
      </w:pPr>
      <w:r>
        <w:rPr>
          <w:rFonts w:ascii="Times New Roman"/>
          <w:b w:val="false"/>
          <w:i w:val="false"/>
          <w:color w:val="000000"/>
          <w:sz w:val="28"/>
        </w:rPr>
        <w:t>
      3) өз функцияларын жүзеге асыру кезінде алынған ақпараттың конфиденциалдылығын қамтамасыз етуді;</w:t>
      </w:r>
    </w:p>
    <w:bookmarkEnd w:id="50"/>
    <w:bookmarkStart w:name="z170" w:id="51"/>
    <w:p>
      <w:pPr>
        <w:spacing w:after="0"/>
        <w:ind w:left="0"/>
        <w:jc w:val="both"/>
      </w:pPr>
      <w:r>
        <w:rPr>
          <w:rFonts w:ascii="Times New Roman"/>
          <w:b w:val="false"/>
          <w:i w:val="false"/>
          <w:color w:val="000000"/>
          <w:sz w:val="28"/>
        </w:rPr>
        <w:t>
      4) банктің бөлімшелерінен алынатын құжаттардың және файлдардың сақталуын қамтамасыз етуді жүзеге асырады.</w:t>
      </w:r>
    </w:p>
    <w:bookmarkEnd w:id="51"/>
    <w:bookmarkStart w:name="z171" w:id="52"/>
    <w:p>
      <w:pPr>
        <w:spacing w:after="0"/>
        <w:ind w:left="0"/>
        <w:jc w:val="both"/>
      </w:pPr>
      <w:r>
        <w:rPr>
          <w:rFonts w:ascii="Times New Roman"/>
          <w:b w:val="false"/>
          <w:i w:val="false"/>
          <w:color w:val="000000"/>
          <w:sz w:val="28"/>
        </w:rPr>
        <w:t>
      10. Банктің филиалдарында Талаптардың 8 және 9-тармақтарында көзделген функциялар мен өкілеттіктер толық немесе ішінара жүктелген қызметкерлер бар болған жағдайда, осындай қызметкерлердің КЖ/ТҚ/ЖҚҚТҚҚ мәселелері бойынша қызметін үйлестіруді жауапты қызметкер жүзеге асырады.</w:t>
      </w:r>
    </w:p>
    <w:bookmarkEnd w:id="52"/>
    <w:bookmarkStart w:name="z172" w:id="53"/>
    <w:p>
      <w:pPr>
        <w:spacing w:after="0"/>
        <w:ind w:left="0"/>
        <w:jc w:val="both"/>
      </w:pPr>
      <w:r>
        <w:rPr>
          <w:rFonts w:ascii="Times New Roman"/>
          <w:b w:val="false"/>
          <w:i w:val="false"/>
          <w:color w:val="000000"/>
          <w:sz w:val="28"/>
        </w:rPr>
        <w:t>
      11. Жауапты қызметкердің, КЖ/ТҚ/ЖҚҚТҚҚ бойынша бөлімше қызметкерлерінің, сондай-ақ Талаптардың 8-тармағында көзделген функциялар жүктелген банк қызметкерлерінің функциялары ішкі аудит қызметінің функцияларымен, сондай-ақ банктің операциялық (ағымдағы) қызметін жүзеге асыратын функциялармен қоса атқарылмайды.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Банк ішкі бақылау мәселелері бойынша процестерді автоматтандыру үшін КЖ/ТҚ/ЖҚҚТҚҚ мақсатында автоматтандырылған ақпараттық жүйелерді пайдаланады.</w:t>
      </w:r>
    </w:p>
    <w:bookmarkStart w:name="z174" w:id="54"/>
    <w:p>
      <w:pPr>
        <w:spacing w:after="0"/>
        <w:ind w:left="0"/>
        <w:jc w:val="left"/>
      </w:pPr>
      <w:r>
        <w:rPr>
          <w:rFonts w:ascii="Times New Roman"/>
          <w:b/>
          <w:i w:val="false"/>
          <w:color w:val="000000"/>
        </w:rPr>
        <w:t xml:space="preserve"> 3-тарау. КЖ/ТҚ/ЖҚҚТҚ тәуекелдерін басқару бағдарламасы</w:t>
      </w:r>
    </w:p>
    <w:bookmarkEnd w:id="54"/>
    <w:bookmarkStart w:name="z175" w:id="55"/>
    <w:p>
      <w:pPr>
        <w:spacing w:after="0"/>
        <w:ind w:left="0"/>
        <w:jc w:val="both"/>
      </w:pPr>
      <w:r>
        <w:rPr>
          <w:rFonts w:ascii="Times New Roman"/>
          <w:b w:val="false"/>
          <w:i w:val="false"/>
          <w:color w:val="000000"/>
          <w:sz w:val="28"/>
        </w:rPr>
        <w:t>
      13. КЖ/ТҚ/ЖҚҚТҚ тәуекелдерін басқаруды ұйымдастыру мақсатында банк КЖ/ТҚ/ЖҚҚТҚ тәуекелдерін басқару бағдарламасын әзірлейді.</w:t>
      </w:r>
    </w:p>
    <w:bookmarkEnd w:id="55"/>
    <w:bookmarkStart w:name="z176" w:id="56"/>
    <w:p>
      <w:pPr>
        <w:spacing w:after="0"/>
        <w:ind w:left="0"/>
        <w:jc w:val="both"/>
      </w:pPr>
      <w:r>
        <w:rPr>
          <w:rFonts w:ascii="Times New Roman"/>
          <w:b w:val="false"/>
          <w:i w:val="false"/>
          <w:color w:val="000000"/>
          <w:sz w:val="28"/>
        </w:rPr>
        <w:t xml:space="preserve">
      Тәуекелдерді бағалау нәтижелері уәкілетті органның талап етуі бойынша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ұсынылады.</w:t>
      </w:r>
    </w:p>
    <w:bookmarkEnd w:id="56"/>
    <w:bookmarkStart w:name="z177" w:id="57"/>
    <w:p>
      <w:pPr>
        <w:spacing w:after="0"/>
        <w:ind w:left="0"/>
        <w:jc w:val="both"/>
      </w:pPr>
      <w:r>
        <w:rPr>
          <w:rFonts w:ascii="Times New Roman"/>
          <w:b w:val="false"/>
          <w:i w:val="false"/>
          <w:color w:val="000000"/>
          <w:sz w:val="28"/>
        </w:rPr>
        <w:t xml:space="preserve">
      14. Банк КЖ/ТҚ/ЖҚҚТҚ тәуекелдерін басқару бағдарламасын іске асырған кезде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КЖ/ТҚ/ЖҚҚТҚ тәуекелдерін ұлттық бағалау бойынша жарияланған ақпаратты ескереді.</w:t>
      </w:r>
    </w:p>
    <w:bookmarkEnd w:id="57"/>
    <w:bookmarkStart w:name="z178" w:id="58"/>
    <w:p>
      <w:pPr>
        <w:spacing w:after="0"/>
        <w:ind w:left="0"/>
        <w:jc w:val="both"/>
      </w:pPr>
      <w:r>
        <w:rPr>
          <w:rFonts w:ascii="Times New Roman"/>
          <w:b w:val="false"/>
          <w:i w:val="false"/>
          <w:color w:val="000000"/>
          <w:sz w:val="28"/>
        </w:rPr>
        <w:t>
      15. КЖ/ТҚ/ЖҚҚТҚ тәуекелдерін басқару бағдарламасы:</w:t>
      </w:r>
    </w:p>
    <w:bookmarkEnd w:id="58"/>
    <w:bookmarkStart w:name="z179" w:id="59"/>
    <w:p>
      <w:pPr>
        <w:spacing w:after="0"/>
        <w:ind w:left="0"/>
        <w:jc w:val="both"/>
      </w:pPr>
      <w:r>
        <w:rPr>
          <w:rFonts w:ascii="Times New Roman"/>
          <w:b w:val="false"/>
          <w:i w:val="false"/>
          <w:color w:val="000000"/>
          <w:sz w:val="28"/>
        </w:rPr>
        <w:t>
      1) банктің оның құрылымдық бөлімшелері бойынша КЖ/ТҚ/ЖҚҚТҚ тәуекелдерін басқаруды ұйымдастыру тәртібі;</w:t>
      </w:r>
    </w:p>
    <w:bookmarkEnd w:id="59"/>
    <w:bookmarkStart w:name="z180" w:id="60"/>
    <w:p>
      <w:pPr>
        <w:spacing w:after="0"/>
        <w:ind w:left="0"/>
        <w:jc w:val="both"/>
      </w:pPr>
      <w:r>
        <w:rPr>
          <w:rFonts w:ascii="Times New Roman"/>
          <w:b w:val="false"/>
          <w:i w:val="false"/>
          <w:color w:val="000000"/>
          <w:sz w:val="28"/>
        </w:rPr>
        <w:t>
      2) мыналарға:</w:t>
      </w:r>
    </w:p>
    <w:bookmarkEnd w:id="60"/>
    <w:bookmarkStart w:name="z181" w:id="61"/>
    <w:p>
      <w:pPr>
        <w:spacing w:after="0"/>
        <w:ind w:left="0"/>
        <w:jc w:val="both"/>
      </w:pPr>
      <w:r>
        <w:rPr>
          <w:rFonts w:ascii="Times New Roman"/>
          <w:b w:val="false"/>
          <w:i w:val="false"/>
          <w:color w:val="000000"/>
          <w:sz w:val="28"/>
        </w:rPr>
        <w:t>
      клиенттің тәуекелі деңгейіне, сондай-ақ;</w:t>
      </w:r>
    </w:p>
    <w:bookmarkEnd w:id="61"/>
    <w:bookmarkStart w:name="z182" w:id="62"/>
    <w:p>
      <w:pPr>
        <w:spacing w:after="0"/>
        <w:ind w:left="0"/>
        <w:jc w:val="both"/>
      </w:pPr>
      <w:r>
        <w:rPr>
          <w:rFonts w:ascii="Times New Roman"/>
          <w:b w:val="false"/>
          <w:i w:val="false"/>
          <w:color w:val="000000"/>
          <w:sz w:val="28"/>
        </w:rPr>
        <w:t>
      банк қызметтерінің (өнімдерінің) КЖ/ТҚ/ЖҚҚТҚ тәуекелдеріне ұшырағыштық дәрежесіне қатысты тәуекелдердің негізгі санаттарын (клиенттің түрі, ел бойынша тәуекел және қызметтердің/өнімдердің тәуекелі бойынша) ескере отырып, КЖ/ТҚ/ЖҚҚТҚ тәуекелдерін бағалау әдісі;</w:t>
      </w:r>
    </w:p>
    <w:bookmarkEnd w:id="62"/>
    <w:bookmarkStart w:name="z183" w:id="63"/>
    <w:p>
      <w:pPr>
        <w:spacing w:after="0"/>
        <w:ind w:left="0"/>
        <w:jc w:val="both"/>
      </w:pPr>
      <w:r>
        <w:rPr>
          <w:rFonts w:ascii="Times New Roman"/>
          <w:b w:val="false"/>
          <w:i w:val="false"/>
          <w:color w:val="000000"/>
          <w:sz w:val="28"/>
        </w:rPr>
        <w:t>
      3) клиенттердің тәуекелдерін және банктердің өнімдерінің (қызметтерінің) алдын ала ескерту іс-шараларының тізбесі көзделетін КЖ/ТҚ/ЖҚҚТҚ тәуекелдеріне ұшырағыштық дәрежесін тұрақты мониторингтеуді, талдауды және бақылауды жүзеге асыру, оларды жүргізу тәртібі мен мерзімдері, қабылданған шараларға сәйкес нәтижелерін бақылау тәртібі;</w:t>
      </w:r>
    </w:p>
    <w:bookmarkEnd w:id="63"/>
    <w:bookmarkStart w:name="z184" w:id="64"/>
    <w:p>
      <w:pPr>
        <w:spacing w:after="0"/>
        <w:ind w:left="0"/>
        <w:jc w:val="both"/>
      </w:pPr>
      <w:r>
        <w:rPr>
          <w:rFonts w:ascii="Times New Roman"/>
          <w:b w:val="false"/>
          <w:i w:val="false"/>
          <w:color w:val="000000"/>
          <w:sz w:val="28"/>
        </w:rPr>
        <w:t>
      4) клиенттердің тәуекелдерінің деңгейлерін белгілеу тәртібі, мерзімдері және оларды қайта қарау үшін негіздеме.</w:t>
      </w:r>
    </w:p>
    <w:bookmarkEnd w:id="64"/>
    <w:bookmarkStart w:name="z185" w:id="65"/>
    <w:p>
      <w:pPr>
        <w:spacing w:after="0"/>
        <w:ind w:left="0"/>
        <w:jc w:val="both"/>
      </w:pPr>
      <w:r>
        <w:rPr>
          <w:rFonts w:ascii="Times New Roman"/>
          <w:b w:val="false"/>
          <w:i w:val="false"/>
          <w:color w:val="000000"/>
          <w:sz w:val="28"/>
        </w:rPr>
        <w:t>
      16. Банк кем дегенде тәуекелдердің мынадай ерекше санаттарын: клиенттердің түрлері бойынша тәуекелді, елдік (географиялық) тәуекелді, қызметтер (өнім) және (немесе) оны беру тәсілінің тәуекелін ескере отырып, банк қызметтерінің (өнімдерінің) КЖ/ТҚ/ЖҚҚТҚ тәуекелдеріне ұшырағыштық дәрежесін бағалауды жыл сайынғы негізде жүзеге асырады.</w:t>
      </w:r>
    </w:p>
    <w:bookmarkEnd w:id="65"/>
    <w:bookmarkStart w:name="z186" w:id="66"/>
    <w:p>
      <w:pPr>
        <w:spacing w:after="0"/>
        <w:ind w:left="0"/>
        <w:jc w:val="both"/>
      </w:pPr>
      <w:r>
        <w:rPr>
          <w:rFonts w:ascii="Times New Roman"/>
          <w:b w:val="false"/>
          <w:i w:val="false"/>
          <w:color w:val="000000"/>
          <w:sz w:val="28"/>
        </w:rPr>
        <w:t>
      Банк қызметтерінің (өнімдерінің) КЖ/ТҚ/ЖҚҚТҚ тәуекелдеріне ұшырағыштық дәрежесін бағалау тәуекелдерді анықтауды, клиенттер операцияларын сәйкестендіру рәсімдері мен мониторингін өзгертуді, қызметтер (өнімдер) беру тәртібін өзгертуді, операциялар жүргізуге арналған лимиттерді белгілеуді қызметтер (өнімдер) беру талаптарын өзгертуді, қызметтер (өнімдер) беруден бас тартуды қоса, азайтуға бағытталған ықтимал іс-шараларды сипаттаумен қоса жүреді.</w:t>
      </w:r>
    </w:p>
    <w:bookmarkEnd w:id="66"/>
    <w:bookmarkStart w:name="z187" w:id="67"/>
    <w:p>
      <w:pPr>
        <w:spacing w:after="0"/>
        <w:ind w:left="0"/>
        <w:jc w:val="both"/>
      </w:pPr>
      <w:r>
        <w:rPr>
          <w:rFonts w:ascii="Times New Roman"/>
          <w:b w:val="false"/>
          <w:i w:val="false"/>
          <w:color w:val="000000"/>
          <w:sz w:val="28"/>
        </w:rPr>
        <w:t>
      17. Мәртебесі және (немесе) қызметі КЖ/ТҚ/ЖҚҚТҚ тәуекелін арттыратын клиенттердің түрлері мыналардан тұрады, бірақ олармен шектелмейді:</w:t>
      </w:r>
    </w:p>
    <w:bookmarkEnd w:id="67"/>
    <w:bookmarkStart w:name="z188" w:id="68"/>
    <w:p>
      <w:pPr>
        <w:spacing w:after="0"/>
        <w:ind w:left="0"/>
        <w:jc w:val="both"/>
      </w:pPr>
      <w:r>
        <w:rPr>
          <w:rFonts w:ascii="Times New Roman"/>
          <w:b w:val="false"/>
          <w:i w:val="false"/>
          <w:color w:val="000000"/>
          <w:sz w:val="28"/>
        </w:rPr>
        <w:t>
      1) жария лауазымды тұлғалар, олардың отбасы мүшелері және жақын туыстары;</w:t>
      </w:r>
    </w:p>
    <w:bookmarkEnd w:id="68"/>
    <w:bookmarkStart w:name="z189" w:id="69"/>
    <w:p>
      <w:pPr>
        <w:spacing w:after="0"/>
        <w:ind w:left="0"/>
        <w:jc w:val="both"/>
      </w:pPr>
      <w:r>
        <w:rPr>
          <w:rFonts w:ascii="Times New Roman"/>
          <w:b w:val="false"/>
          <w:i w:val="false"/>
          <w:color w:val="000000"/>
          <w:sz w:val="28"/>
        </w:rPr>
        <w:t>
      2) шетелдік қаржы ұйымдары;</w:t>
      </w:r>
    </w:p>
    <w:bookmarkEnd w:id="69"/>
    <w:bookmarkStart w:name="z190" w:id="70"/>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заңды тұлғалар және дара кәсіпкерлер, оның ішінде:</w:t>
      </w:r>
    </w:p>
    <w:bookmarkEnd w:id="70"/>
    <w:bookmarkStart w:name="z191" w:id="71"/>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71"/>
    <w:bookmarkStart w:name="z192" w:id="72"/>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КЖ/ТҚ/ЖҚҚТҚҚ жөніндегі талаптарды сақтайтын банктердің еншілес ұйымдарын қоспағанда);</w:t>
      </w:r>
    </w:p>
    <w:bookmarkEnd w:id="72"/>
    <w:bookmarkStart w:name="z193" w:id="73"/>
    <w:p>
      <w:pPr>
        <w:spacing w:after="0"/>
        <w:ind w:left="0"/>
        <w:jc w:val="both"/>
      </w:pPr>
      <w:r>
        <w:rPr>
          <w:rFonts w:ascii="Times New Roman"/>
          <w:b w:val="false"/>
          <w:i w:val="false"/>
          <w:color w:val="000000"/>
          <w:sz w:val="28"/>
        </w:rPr>
        <w:t>
      микроқаржылық қызметті жүзеге асыратын ұйымдар;</w:t>
      </w:r>
    </w:p>
    <w:bookmarkEnd w:id="73"/>
    <w:bookmarkStart w:name="z194" w:id="74"/>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асыратын қызметтерді (қаржылық қызметтерді қоспағанда) жеткізушілердің агенттері (сенім білдірілгендер);</w:t>
      </w:r>
    </w:p>
    <w:bookmarkEnd w:id="74"/>
    <w:bookmarkStart w:name="z195" w:id="75"/>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қызметтерін көрсететін не сол қызметтен кірістер алатын тұлғалар;</w:t>
      </w:r>
    </w:p>
    <w:bookmarkEnd w:id="75"/>
    <w:bookmarkStart w:name="z196" w:id="76"/>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bookmarkEnd w:id="76"/>
    <w:bookmarkStart w:name="z197" w:id="77"/>
    <w:p>
      <w:pPr>
        <w:spacing w:after="0"/>
        <w:ind w:left="0"/>
        <w:jc w:val="both"/>
      </w:pPr>
      <w:r>
        <w:rPr>
          <w:rFonts w:ascii="Times New Roman"/>
          <w:b w:val="false"/>
          <w:i w:val="false"/>
          <w:color w:val="000000"/>
          <w:sz w:val="28"/>
        </w:rPr>
        <w:t xml:space="preserve">
      4) адвокаттар және заң мәселелері бойынша басқа да тәуелсіз мамандар олар клиенттің атынан немесе оның тапсырмасы бойынша КЖ/ТҚ/ЖҚҚТҚҚ туралы заңның 3-бабы 1-тармағының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қызметке қатысты ақшамен және (немесе) мүлікпен операцияларға қатысатын жағдайларда, бағалы қағаздар нарығының кәсіби қатысушылары (екінші деңгейдегі банктер белгілеген, КЖ/ТҚ/ЖҚҚТҚҚ жөніндегі талаптарды сақтайтын екінші деңгейдегі банктердің еншілес ұйымдарын қоспағанда);</w:t>
      </w:r>
    </w:p>
    <w:bookmarkEnd w:id="77"/>
    <w:bookmarkStart w:name="z198" w:id="78"/>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КЖ/ТҚ/ЖҚҚТҚҚ жөніндегі талаптарды сақтайтын банктердің еншілес ұйымдарын қоспағанда);</w:t>
      </w:r>
    </w:p>
    <w:bookmarkEnd w:id="78"/>
    <w:bookmarkStart w:name="z199" w:id="79"/>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КЖ/ТҚ/ЖҚҚТҚҚ бойынша талаптарды сақтайтын екінші деңгейдегі банктердің еншілес ұйымдарын қоспағанда);</w:t>
      </w:r>
    </w:p>
    <w:bookmarkEnd w:id="79"/>
    <w:bookmarkStart w:name="z200" w:id="80"/>
    <w:p>
      <w:pPr>
        <w:spacing w:after="0"/>
        <w:ind w:left="0"/>
        <w:jc w:val="both"/>
      </w:pPr>
      <w:r>
        <w:rPr>
          <w:rFonts w:ascii="Times New Roman"/>
          <w:b w:val="false"/>
          <w:i w:val="false"/>
          <w:color w:val="000000"/>
          <w:sz w:val="28"/>
        </w:rPr>
        <w:t>
      7) қызметті сақтандыру агенттері ретінде жүзеге асыратын тұлғалар;</w:t>
      </w:r>
    </w:p>
    <w:bookmarkEnd w:id="80"/>
    <w:bookmarkStart w:name="z201" w:id="81"/>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81"/>
    <w:bookmarkStart w:name="z202" w:id="82"/>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bookmarkEnd w:id="82"/>
    <w:bookmarkStart w:name="z203" w:id="83"/>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83"/>
    <w:bookmarkStart w:name="z204" w:id="84"/>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bookmarkEnd w:id="84"/>
    <w:bookmarkStart w:name="z205" w:id="85"/>
    <w:p>
      <w:pPr>
        <w:spacing w:after="0"/>
        <w:ind w:left="0"/>
        <w:jc w:val="both"/>
      </w:pPr>
      <w:r>
        <w:rPr>
          <w:rFonts w:ascii="Times New Roman"/>
          <w:b w:val="false"/>
          <w:i w:val="false"/>
          <w:color w:val="000000"/>
          <w:sz w:val="28"/>
        </w:rPr>
        <w:t>
      12) Талаптардың 19-тармағында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85"/>
    <w:bookmarkStart w:name="z206" w:id="86"/>
    <w:p>
      <w:pPr>
        <w:spacing w:after="0"/>
        <w:ind w:left="0"/>
        <w:jc w:val="both"/>
      </w:pPr>
      <w:r>
        <w:rPr>
          <w:rFonts w:ascii="Times New Roman"/>
          <w:b w:val="false"/>
          <w:i w:val="false"/>
          <w:color w:val="000000"/>
          <w:sz w:val="28"/>
        </w:rPr>
        <w:t>
      13) ұсынған деректерінің дәйектілігіне күмәндануға негіз бар, клиент;</w:t>
      </w:r>
    </w:p>
    <w:bookmarkEnd w:id="86"/>
    <w:bookmarkStart w:name="z207" w:id="87"/>
    <w:p>
      <w:pPr>
        <w:spacing w:after="0"/>
        <w:ind w:left="0"/>
        <w:jc w:val="both"/>
      </w:pPr>
      <w:r>
        <w:rPr>
          <w:rFonts w:ascii="Times New Roman"/>
          <w:b w:val="false"/>
          <w:i w:val="false"/>
          <w:color w:val="000000"/>
          <w:sz w:val="28"/>
        </w:rPr>
        <w:t>
      14) клиент КЖ/ТҚ/ЖҚҚТҚҚ туралы заңда көзделген клиентті тиісінше тексеру рәсімдерінен жалтаруға бағытталған іс-әрекеттер жасағанда;</w:t>
      </w:r>
    </w:p>
    <w:bookmarkEnd w:id="87"/>
    <w:bookmarkStart w:name="z208" w:id="88"/>
    <w:p>
      <w:pPr>
        <w:spacing w:after="0"/>
        <w:ind w:left="0"/>
        <w:jc w:val="both"/>
      </w:pPr>
      <w:r>
        <w:rPr>
          <w:rFonts w:ascii="Times New Roman"/>
          <w:b w:val="false"/>
          <w:i w:val="false"/>
          <w:color w:val="000000"/>
          <w:sz w:val="28"/>
        </w:rPr>
        <w:t>
      15)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88"/>
    <w:bookmarkStart w:name="z209" w:id="89"/>
    <w:p>
      <w:pPr>
        <w:spacing w:after="0"/>
        <w:ind w:left="0"/>
        <w:jc w:val="both"/>
      </w:pPr>
      <w:r>
        <w:rPr>
          <w:rFonts w:ascii="Times New Roman"/>
          <w:b w:val="false"/>
          <w:i w:val="false"/>
          <w:color w:val="000000"/>
          <w:sz w:val="28"/>
        </w:rPr>
        <w:t xml:space="preserve">
      16) Қазақстан Республикасының Азаматтық кодексінің (бұдан әрі – Азаматтық кодекс)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бір банк шығарған бес және одан көп дебет карточкасын ұстаушылар болып табылатын клиенттер;</w:t>
      </w:r>
    </w:p>
    <w:bookmarkEnd w:id="89"/>
    <w:bookmarkStart w:name="z210" w:id="90"/>
    <w:p>
      <w:pPr>
        <w:spacing w:after="0"/>
        <w:ind w:left="0"/>
        <w:jc w:val="both"/>
      </w:pPr>
      <w:r>
        <w:rPr>
          <w:rFonts w:ascii="Times New Roman"/>
          <w:b w:val="false"/>
          <w:i w:val="false"/>
          <w:color w:val="000000"/>
          <w:sz w:val="28"/>
        </w:rPr>
        <w:t xml:space="preserve">
      17)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жиынтығында бірнеше банк шығарған (банкте осындай мәліметтер болған кезде) он және одан көп дебет карточкасын ұстаушылар болып табылатын клиенттер;</w:t>
      </w:r>
    </w:p>
    <w:bookmarkEnd w:id="90"/>
    <w:bookmarkStart w:name="z211" w:id="91"/>
    <w:p>
      <w:pPr>
        <w:spacing w:after="0"/>
        <w:ind w:left="0"/>
        <w:jc w:val="both"/>
      </w:pPr>
      <w:r>
        <w:rPr>
          <w:rFonts w:ascii="Times New Roman"/>
          <w:b w:val="false"/>
          <w:i w:val="false"/>
          <w:color w:val="000000"/>
          <w:sz w:val="28"/>
        </w:rPr>
        <w:t>
      18) банктің ішкі құжаттарына сәйкес айқындалған есірткілердің заңсыз өндірілуі, айналымы және (немесе) транзиті факторының негізінде КЖ/ТҚ/ЖҚҚТҚ қаупі жоғары елдердің резиденттері;</w:t>
      </w:r>
    </w:p>
    <w:bookmarkEnd w:id="91"/>
    <w:bookmarkStart w:name="z212" w:id="92"/>
    <w:p>
      <w:pPr>
        <w:spacing w:after="0"/>
        <w:ind w:left="0"/>
        <w:jc w:val="both"/>
      </w:pPr>
      <w:r>
        <w:rPr>
          <w:rFonts w:ascii="Times New Roman"/>
          <w:b w:val="false"/>
          <w:i w:val="false"/>
          <w:color w:val="000000"/>
          <w:sz w:val="28"/>
        </w:rPr>
        <w:t xml:space="preserve">
      19) шетелдіктің Қазақстан Республикасында тұруға ықтиярхаты не тұрақты тұруға рұқсаты жоқ (Қазақстан Республикасының аумағында тұрмайтын) Қазақстан Республикасының бейрезиденттері; </w:t>
      </w:r>
    </w:p>
    <w:bookmarkEnd w:id="92"/>
    <w:bookmarkStart w:name="z213" w:id="93"/>
    <w:p>
      <w:pPr>
        <w:spacing w:after="0"/>
        <w:ind w:left="0"/>
        <w:jc w:val="both"/>
      </w:pPr>
      <w:r>
        <w:rPr>
          <w:rFonts w:ascii="Times New Roman"/>
          <w:b w:val="false"/>
          <w:i w:val="false"/>
          <w:color w:val="000000"/>
          <w:sz w:val="28"/>
        </w:rPr>
        <w:t xml:space="preserve">
      20) мынадай шарттардың бірі немесе жиынтығы болған кезде он төрт жастан жиырма бес жасқа дейінгі адамдар санатына жататын клиенттер: </w:t>
      </w:r>
    </w:p>
    <w:bookmarkEnd w:id="93"/>
    <w:bookmarkStart w:name="z214" w:id="94"/>
    <w:p>
      <w:pPr>
        <w:spacing w:after="0"/>
        <w:ind w:left="0"/>
        <w:jc w:val="both"/>
      </w:pPr>
      <w:r>
        <w:rPr>
          <w:rFonts w:ascii="Times New Roman"/>
          <w:b w:val="false"/>
          <w:i w:val="false"/>
          <w:color w:val="000000"/>
          <w:sz w:val="28"/>
        </w:rPr>
        <w:t>
      банктік шот бойынша жеке тұлғалар арасында (P2P) жүйелі түрде ақша аударымдары жүргізіліп отырады және басқа операциялар жоқ;</w:t>
      </w:r>
    </w:p>
    <w:bookmarkEnd w:id="94"/>
    <w:bookmarkStart w:name="z215" w:id="95"/>
    <w:p>
      <w:pPr>
        <w:spacing w:after="0"/>
        <w:ind w:left="0"/>
        <w:jc w:val="both"/>
      </w:pPr>
      <w:r>
        <w:rPr>
          <w:rFonts w:ascii="Times New Roman"/>
          <w:b w:val="false"/>
          <w:i w:val="false"/>
          <w:color w:val="000000"/>
          <w:sz w:val="28"/>
        </w:rPr>
        <w:t>
      банктік шот бойынша абоненттік ұялы байланыс нөмірін толықтыру бойынша ірі сомаларға жүйелі төлемдер жүргізіледі;</w:t>
      </w:r>
    </w:p>
    <w:bookmarkEnd w:id="95"/>
    <w:bookmarkStart w:name="z216" w:id="96"/>
    <w:p>
      <w:pPr>
        <w:spacing w:after="0"/>
        <w:ind w:left="0"/>
        <w:jc w:val="both"/>
      </w:pPr>
      <w:r>
        <w:rPr>
          <w:rFonts w:ascii="Times New Roman"/>
          <w:b w:val="false"/>
          <w:i w:val="false"/>
          <w:color w:val="000000"/>
          <w:sz w:val="28"/>
        </w:rPr>
        <w:t>
      банктік шот бойынша көрсетілген клиент немесе клиенттер санаты (тобы) үшін қалыпты емес операциялар жүргізіледі.</w:t>
      </w:r>
    </w:p>
    <w:bookmarkEnd w:id="96"/>
    <w:bookmarkStart w:name="z217" w:id="97"/>
    <w:p>
      <w:pPr>
        <w:spacing w:after="0"/>
        <w:ind w:left="0"/>
        <w:jc w:val="both"/>
      </w:pPr>
      <w:r>
        <w:rPr>
          <w:rFonts w:ascii="Times New Roman"/>
          <w:b w:val="false"/>
          <w:i w:val="false"/>
          <w:color w:val="000000"/>
          <w:sz w:val="28"/>
        </w:rPr>
        <w:t>
      Осы тармақшаның шеңберінде ірі сомалардың жүйелілігі мен көлемі банктің ішкі құжаттарына сәйкес айқындалады.</w:t>
      </w:r>
    </w:p>
    <w:bookmarkEnd w:id="97"/>
    <w:bookmarkStart w:name="z218" w:id="98"/>
    <w:p>
      <w:pPr>
        <w:spacing w:after="0"/>
        <w:ind w:left="0"/>
        <w:jc w:val="both"/>
      </w:pPr>
      <w:r>
        <w:rPr>
          <w:rFonts w:ascii="Times New Roman"/>
          <w:b w:val="false"/>
          <w:i w:val="false"/>
          <w:color w:val="000000"/>
          <w:sz w:val="28"/>
        </w:rPr>
        <w:t>
      21) соңғы 6 (алты) ай ішінде ойын бизнесін ұйымдастырушының пайдасына жалпы сомасы 300 000 (үш жүз мың) теңгеден астам үш және одан да көп төлем жасаған клиенттер.</w:t>
      </w:r>
    </w:p>
    <w:bookmarkEnd w:id="98"/>
    <w:bookmarkStart w:name="z219" w:id="99"/>
    <w:p>
      <w:pPr>
        <w:spacing w:after="0"/>
        <w:ind w:left="0"/>
        <w:jc w:val="both"/>
      </w:pPr>
      <w:r>
        <w:rPr>
          <w:rFonts w:ascii="Times New Roman"/>
          <w:b w:val="false"/>
          <w:i w:val="false"/>
          <w:color w:val="000000"/>
          <w:sz w:val="28"/>
        </w:rPr>
        <w:t>
      18. Мәртебесі және (немесе) қызметі КЖ/ТҚ/ЖҚҚТҚ тәуекелін төмендететін клиенттердің типтеріне мыналар енгізіледі, бірақ олармен шектелмейді:</w:t>
      </w:r>
    </w:p>
    <w:bookmarkEnd w:id="99"/>
    <w:bookmarkStart w:name="z220" w:id="100"/>
    <w:p>
      <w:pPr>
        <w:spacing w:after="0"/>
        <w:ind w:left="0"/>
        <w:jc w:val="both"/>
      </w:pPr>
      <w:r>
        <w:rPr>
          <w:rFonts w:ascii="Times New Roman"/>
          <w:b w:val="false"/>
          <w:i w:val="false"/>
          <w:color w:val="000000"/>
          <w:sz w:val="28"/>
        </w:rPr>
        <w:t>
      1) Қазақстан Республикасының Ұлттық Банкін қоса алғанда, мемлекеттік органдар, сондай-ақ бақылауын мемлекеттік органдар жүзеге асыратын заңды тұлғалар;</w:t>
      </w:r>
    </w:p>
    <w:bookmarkEnd w:id="100"/>
    <w:bookmarkStart w:name="z221" w:id="101"/>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холдингі не дауыс беретін акцияларының (қатысу үлестерінің) жүз пайызы ұлттық басқарушы холдингіне тиесілі заңды тұлғалар;</w:t>
      </w:r>
    </w:p>
    <w:bookmarkEnd w:id="101"/>
    <w:bookmarkStart w:name="z222" w:id="102"/>
    <w:p>
      <w:pPr>
        <w:spacing w:after="0"/>
        <w:ind w:left="0"/>
        <w:jc w:val="both"/>
      </w:pPr>
      <w:r>
        <w:rPr>
          <w:rFonts w:ascii="Times New Roman"/>
          <w:b w:val="false"/>
          <w:i w:val="false"/>
          <w:color w:val="000000"/>
          <w:sz w:val="28"/>
        </w:rPr>
        <w:t>
      3) екінші деңгейдегі банктер, сақтандыру (қайта сақтандыру) ұйымдары, Қазақстан Республикасының резиденттері бағалы қағаздар нарығына кәсіби қатысушылар,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102"/>
    <w:bookmarkStart w:name="z223" w:id="103"/>
    <w:p>
      <w:pPr>
        <w:spacing w:after="0"/>
        <w:ind w:left="0"/>
        <w:jc w:val="both"/>
      </w:pPr>
      <w:r>
        <w:rPr>
          <w:rFonts w:ascii="Times New Roman"/>
          <w:b w:val="false"/>
          <w:i w:val="false"/>
          <w:color w:val="000000"/>
          <w:sz w:val="28"/>
        </w:rPr>
        <w:t>
      4) акциялары Қазақстан Республикасы қор биржасының және (немесе) шет мемлекеттің қор биржасының ресми тізіміне енгізілген ұйымдар;</w:t>
      </w:r>
    </w:p>
    <w:bookmarkEnd w:id="103"/>
    <w:bookmarkStart w:name="z224" w:id="104"/>
    <w:p>
      <w:pPr>
        <w:spacing w:after="0"/>
        <w:ind w:left="0"/>
        <w:jc w:val="both"/>
      </w:pPr>
      <w:r>
        <w:rPr>
          <w:rFonts w:ascii="Times New Roman"/>
          <w:b w:val="false"/>
          <w:i w:val="false"/>
          <w:color w:val="000000"/>
          <w:sz w:val="28"/>
        </w:rPr>
        <w:t>
      5) Қазақстан Республикасының аумағында орналасқан не қатысушысы Қазақстан Республикасы болып табылатын халықаралық ұйымдар.</w:t>
      </w:r>
    </w:p>
    <w:bookmarkEnd w:id="104"/>
    <w:bookmarkStart w:name="z225" w:id="105"/>
    <w:p>
      <w:pPr>
        <w:spacing w:after="0"/>
        <w:ind w:left="0"/>
        <w:jc w:val="both"/>
      </w:pPr>
      <w:r>
        <w:rPr>
          <w:rFonts w:ascii="Times New Roman"/>
          <w:b w:val="false"/>
          <w:i w:val="false"/>
          <w:color w:val="000000"/>
          <w:sz w:val="28"/>
        </w:rPr>
        <w:t>
      19. Банк осы тармақта көрсетілген шет мемлекеттерде қызметті жүргізумен, осындай шет мемлекеттер клиенттеріне қызметтерді (өнімдерді) ұсынумен, осындай шет мемлекеттердің қатысуымен ақшамен және (немесе) өзге де мүлікпен операцияларды жүзеге асырумен байланысты елдік (географиялық) тәуекелді басқаруды жүзеге асырады.</w:t>
      </w:r>
    </w:p>
    <w:bookmarkEnd w:id="105"/>
    <w:bookmarkStart w:name="z226" w:id="106"/>
    <w:p>
      <w:pPr>
        <w:spacing w:after="0"/>
        <w:ind w:left="0"/>
        <w:jc w:val="both"/>
      </w:pPr>
      <w:r>
        <w:rPr>
          <w:rFonts w:ascii="Times New Roman"/>
          <w:b w:val="false"/>
          <w:i w:val="false"/>
          <w:color w:val="000000"/>
          <w:sz w:val="28"/>
        </w:rPr>
        <w:t>
      Олармен жасалатын операциялар КЖ/ТҚ/ЖҚҚТҚ тәуекелін жоғарылататын шет мемлекеттер :</w:t>
      </w:r>
    </w:p>
    <w:bookmarkEnd w:id="106"/>
    <w:bookmarkStart w:name="z227" w:id="107"/>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әзірлейтін топтың (ФАТФ) ұсынымдарын орындамайтын не жеткілікті орындамайтын мемлекеттердің (аумақтардың) тізбесіне енгізілген шет мемлекеттер (аумақтар);</w:t>
      </w:r>
    </w:p>
    <w:bookmarkEnd w:id="107"/>
    <w:bookmarkStart w:name="z228" w:id="108"/>
    <w:p>
      <w:pPr>
        <w:spacing w:after="0"/>
        <w:ind w:left="0"/>
        <w:jc w:val="both"/>
      </w:pPr>
      <w:r>
        <w:rPr>
          <w:rFonts w:ascii="Times New Roman"/>
          <w:b w:val="false"/>
          <w:i w:val="false"/>
          <w:color w:val="000000"/>
          <w:sz w:val="28"/>
        </w:rPr>
        <w:t>
      БҰҰ Қауіпсіздік Кеңесінің қарарларымен қабылданған халықаралық санкциялар (эмбарго) оларға қатысты қолданылатын шет мемлекеттер (аумақтар);</w:t>
      </w:r>
    </w:p>
    <w:bookmarkEnd w:id="108"/>
    <w:bookmarkStart w:name="z229" w:id="109"/>
    <w:p>
      <w:pPr>
        <w:spacing w:after="0"/>
        <w:ind w:left="0"/>
        <w:jc w:val="both"/>
      </w:pPr>
      <w:r>
        <w:rPr>
          <w:rFonts w:ascii="Times New Roman"/>
          <w:b w:val="false"/>
          <w:i w:val="false"/>
          <w:color w:val="000000"/>
          <w:sz w:val="28"/>
        </w:rPr>
        <w:t>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109"/>
    <w:bookmarkStart w:name="z230" w:id="110"/>
    <w:p>
      <w:pPr>
        <w:spacing w:after="0"/>
        <w:ind w:left="0"/>
        <w:jc w:val="both"/>
      </w:pPr>
      <w:r>
        <w:rPr>
          <w:rFonts w:ascii="Times New Roman"/>
          <w:b w:val="false"/>
          <w:i w:val="false"/>
          <w:color w:val="000000"/>
          <w:sz w:val="28"/>
        </w:rPr>
        <w:t>
      банк басқа факторлардың (сыбайлас жемқорлық, есірткілердің заңсыз өндірілуі, айналымы және (немесе) транзит деңгейі туралы мәліметтер, халықаралық терроризмді қолдау туралы мәліметтер және басқасы) негізінде КЖ/ТҚ/ЖҚҚТҚ жоғары тәуекелін көрсетуші ретінде анықтаған шет мемлекеттер (аумақтар) болып табылады.</w:t>
      </w:r>
    </w:p>
    <w:bookmarkEnd w:id="110"/>
    <w:bookmarkStart w:name="z231" w:id="111"/>
    <w:p>
      <w:pPr>
        <w:spacing w:after="0"/>
        <w:ind w:left="0"/>
        <w:jc w:val="both"/>
      </w:pPr>
      <w:r>
        <w:rPr>
          <w:rFonts w:ascii="Times New Roman"/>
          <w:b w:val="false"/>
          <w:i w:val="false"/>
          <w:color w:val="000000"/>
          <w:sz w:val="28"/>
        </w:rPr>
        <w:t>
      БҰҰ-ның және халықаралық ұйымдардың деректері бойынша мұндай мемлекеттердің (аумақтардың) тізбесіне сілтемелер қаржы мониторигі жөніндегі уәкілетті органның ресми интернет-ресурсына орналастырылады.</w:t>
      </w:r>
    </w:p>
    <w:bookmarkEnd w:id="111"/>
    <w:bookmarkStart w:name="z232" w:id="112"/>
    <w:p>
      <w:pPr>
        <w:spacing w:after="0"/>
        <w:ind w:left="0"/>
        <w:jc w:val="both"/>
      </w:pPr>
      <w:r>
        <w:rPr>
          <w:rFonts w:ascii="Times New Roman"/>
          <w:b w:val="false"/>
          <w:i w:val="false"/>
          <w:color w:val="000000"/>
          <w:sz w:val="28"/>
        </w:rPr>
        <w:t>
      20. КЖ/ТҚ/ЖҚҚТҚ тәуекелін арттыратын банк қызметтері (өнімдері), сондай-ақ оларды ұсыну тәсілдері мыналарды қамтиды, бірақ олармен шектелмейді:</w:t>
      </w:r>
    </w:p>
    <w:bookmarkEnd w:id="112"/>
    <w:bookmarkStart w:name="z233" w:id="113"/>
    <w:p>
      <w:pPr>
        <w:spacing w:after="0"/>
        <w:ind w:left="0"/>
        <w:jc w:val="both"/>
      </w:pPr>
      <w:r>
        <w:rPr>
          <w:rFonts w:ascii="Times New Roman"/>
          <w:b w:val="false"/>
          <w:i w:val="false"/>
          <w:color w:val="000000"/>
          <w:sz w:val="28"/>
        </w:rPr>
        <w:t>
      1) банктің ішкі бақылау қағидаларында айқындалатын жаңа және дамып келе жатқан технологиялар сияқты жаңа, сондай-ақ іс жүзінде бар өнімдерге жаңа тетіктер беруді қоса алғанда, жаңа өнімдер және жаңа іскерлік тәжірибе;</w:t>
      </w:r>
    </w:p>
    <w:bookmarkEnd w:id="113"/>
    <w:bookmarkStart w:name="z234" w:id="114"/>
    <w:p>
      <w:pPr>
        <w:spacing w:after="0"/>
        <w:ind w:left="0"/>
        <w:jc w:val="both"/>
      </w:pPr>
      <w:r>
        <w:rPr>
          <w:rFonts w:ascii="Times New Roman"/>
          <w:b w:val="false"/>
          <w:i w:val="false"/>
          <w:color w:val="000000"/>
          <w:sz w:val="28"/>
        </w:rPr>
        <w:t>
      2) клиенттерге дербес банктік қызмет көрсету;</w:t>
      </w:r>
    </w:p>
    <w:bookmarkEnd w:id="114"/>
    <w:bookmarkStart w:name="z235" w:id="115"/>
    <w:p>
      <w:pPr>
        <w:spacing w:after="0"/>
        <w:ind w:left="0"/>
        <w:jc w:val="both"/>
      </w:pPr>
      <w:r>
        <w:rPr>
          <w:rFonts w:ascii="Times New Roman"/>
          <w:b w:val="false"/>
          <w:i w:val="false"/>
          <w:color w:val="000000"/>
          <w:sz w:val="28"/>
        </w:rPr>
        <w:t>
      3) банк шотын пайдаланусыз ақша төлемі және (немесе) аударымы;</w:t>
      </w:r>
    </w:p>
    <w:bookmarkEnd w:id="115"/>
    <w:bookmarkStart w:name="z236" w:id="116"/>
    <w:p>
      <w:pPr>
        <w:spacing w:after="0"/>
        <w:ind w:left="0"/>
        <w:jc w:val="both"/>
      </w:pPr>
      <w:r>
        <w:rPr>
          <w:rFonts w:ascii="Times New Roman"/>
          <w:b w:val="false"/>
          <w:i w:val="false"/>
          <w:color w:val="000000"/>
          <w:sz w:val="28"/>
        </w:rPr>
        <w:t>
      4) сауданы қаржыландыру;</w:t>
      </w:r>
    </w:p>
    <w:bookmarkEnd w:id="116"/>
    <w:bookmarkStart w:name="z237" w:id="117"/>
    <w:p>
      <w:pPr>
        <w:spacing w:after="0"/>
        <w:ind w:left="0"/>
        <w:jc w:val="both"/>
      </w:pPr>
      <w:r>
        <w:rPr>
          <w:rFonts w:ascii="Times New Roman"/>
          <w:b w:val="false"/>
          <w:i w:val="false"/>
          <w:color w:val="000000"/>
          <w:sz w:val="28"/>
        </w:rPr>
        <w:t>
      5) сейфтік операциялар (сейфтік жәшіктерді, шкафтарды және бөлмелерді жалға беруді қоса алғанда, құжаттандырылған нысанда шығарылған бағалы қағаздарды, клиенттердің құжаттары мен құндылықтарын сақтау);</w:t>
      </w:r>
    </w:p>
    <w:bookmarkEnd w:id="117"/>
    <w:bookmarkStart w:name="z238" w:id="118"/>
    <w:p>
      <w:pPr>
        <w:spacing w:after="0"/>
        <w:ind w:left="0"/>
        <w:jc w:val="both"/>
      </w:pPr>
      <w:r>
        <w:rPr>
          <w:rFonts w:ascii="Times New Roman"/>
          <w:b w:val="false"/>
          <w:i w:val="false"/>
          <w:color w:val="000000"/>
          <w:sz w:val="28"/>
        </w:rPr>
        <w:t>
      6 мүлікті сенімгерлік басқару;</w:t>
      </w:r>
    </w:p>
    <w:bookmarkEnd w:id="118"/>
    <w:bookmarkStart w:name="z239" w:id="119"/>
    <w:p>
      <w:pPr>
        <w:spacing w:after="0"/>
        <w:ind w:left="0"/>
        <w:jc w:val="both"/>
      </w:pPr>
      <w:r>
        <w:rPr>
          <w:rFonts w:ascii="Times New Roman"/>
          <w:b w:val="false"/>
          <w:i w:val="false"/>
          <w:color w:val="000000"/>
          <w:sz w:val="28"/>
        </w:rPr>
        <w:t>
      7) халықаралық нарықтарда брокерлік қызмет көрсету;</w:t>
      </w:r>
    </w:p>
    <w:bookmarkEnd w:id="119"/>
    <w:bookmarkStart w:name="z240" w:id="120"/>
    <w:p>
      <w:pPr>
        <w:spacing w:after="0"/>
        <w:ind w:left="0"/>
        <w:jc w:val="both"/>
      </w:pPr>
      <w:r>
        <w:rPr>
          <w:rFonts w:ascii="Times New Roman"/>
          <w:b w:val="false"/>
          <w:i w:val="false"/>
          <w:color w:val="000000"/>
          <w:sz w:val="28"/>
        </w:rPr>
        <w:t>
      8) кастодиандық қызмет көрсету;</w:t>
      </w:r>
    </w:p>
    <w:bookmarkEnd w:id="120"/>
    <w:bookmarkStart w:name="z241" w:id="121"/>
    <w:p>
      <w:pPr>
        <w:spacing w:after="0"/>
        <w:ind w:left="0"/>
        <w:jc w:val="both"/>
      </w:pPr>
      <w:r>
        <w:rPr>
          <w:rFonts w:ascii="Times New Roman"/>
          <w:b w:val="false"/>
          <w:i w:val="false"/>
          <w:color w:val="000000"/>
          <w:sz w:val="28"/>
        </w:rPr>
        <w:t>
      9) егер эмитент банк тиісті электрондық ақша жүйесінің операторы болып табылмайтын жағдайда электрондық ақша;</w:t>
      </w:r>
    </w:p>
    <w:bookmarkEnd w:id="121"/>
    <w:bookmarkStart w:name="z242" w:id="122"/>
    <w:p>
      <w:pPr>
        <w:spacing w:after="0"/>
        <w:ind w:left="0"/>
        <w:jc w:val="both"/>
      </w:pPr>
      <w:r>
        <w:rPr>
          <w:rFonts w:ascii="Times New Roman"/>
          <w:b w:val="false"/>
          <w:i w:val="false"/>
          <w:color w:val="000000"/>
          <w:sz w:val="28"/>
        </w:rPr>
        <w:t>
      10) алдын ала төленген төлем карточкалар;</w:t>
      </w:r>
    </w:p>
    <w:bookmarkEnd w:id="122"/>
    <w:bookmarkStart w:name="z243" w:id="123"/>
    <w:p>
      <w:pPr>
        <w:spacing w:after="0"/>
        <w:ind w:left="0"/>
        <w:jc w:val="both"/>
      </w:pPr>
      <w:r>
        <w:rPr>
          <w:rFonts w:ascii="Times New Roman"/>
          <w:b w:val="false"/>
          <w:i w:val="false"/>
          <w:color w:val="000000"/>
          <w:sz w:val="28"/>
        </w:rPr>
        <w:t>
      11) корпоративтік төлем карточкалары;</w:t>
      </w:r>
    </w:p>
    <w:bookmarkEnd w:id="123"/>
    <w:bookmarkStart w:name="z244" w:id="124"/>
    <w:p>
      <w:pPr>
        <w:spacing w:after="0"/>
        <w:ind w:left="0"/>
        <w:jc w:val="both"/>
      </w:pPr>
      <w:r>
        <w:rPr>
          <w:rFonts w:ascii="Times New Roman"/>
          <w:b w:val="false"/>
          <w:i w:val="false"/>
          <w:color w:val="000000"/>
          <w:sz w:val="28"/>
        </w:rPr>
        <w:t>
      12) чектер, оның ішінде жол чектері;</w:t>
      </w:r>
    </w:p>
    <w:bookmarkEnd w:id="124"/>
    <w:bookmarkStart w:name="z245" w:id="125"/>
    <w:p>
      <w:pPr>
        <w:spacing w:after="0"/>
        <w:ind w:left="0"/>
        <w:jc w:val="both"/>
      </w:pPr>
      <w:r>
        <w:rPr>
          <w:rFonts w:ascii="Times New Roman"/>
          <w:b w:val="false"/>
          <w:i w:val="false"/>
          <w:color w:val="000000"/>
          <w:sz w:val="28"/>
        </w:rPr>
        <w:t>
      13) шетелдік қаржы ұйымдарының шоттары;</w:t>
      </w:r>
    </w:p>
    <w:bookmarkEnd w:id="125"/>
    <w:bookmarkStart w:name="z246" w:id="126"/>
    <w:p>
      <w:pPr>
        <w:spacing w:after="0"/>
        <w:ind w:left="0"/>
        <w:jc w:val="both"/>
      </w:pPr>
      <w:r>
        <w:rPr>
          <w:rFonts w:ascii="Times New Roman"/>
          <w:b w:val="false"/>
          <w:i w:val="false"/>
          <w:color w:val="000000"/>
          <w:sz w:val="28"/>
        </w:rPr>
        <w:t>
      14) қолма-қол шетел валютасын айырбастау пункттері арқылы сатып алу, сату, айырбастау бойынша операциялар.</w:t>
      </w:r>
    </w:p>
    <w:bookmarkEnd w:id="126"/>
    <w:bookmarkStart w:name="z247" w:id="127"/>
    <w:p>
      <w:pPr>
        <w:spacing w:after="0"/>
        <w:ind w:left="0"/>
        <w:jc w:val="both"/>
      </w:pPr>
      <w:r>
        <w:rPr>
          <w:rFonts w:ascii="Times New Roman"/>
          <w:b w:val="false"/>
          <w:i w:val="false"/>
          <w:color w:val="000000"/>
          <w:sz w:val="28"/>
        </w:rPr>
        <w:t>
      21. Банк қызметтерінің (өнімдерінің) КЖ/ТҚ/ЖҚҚТҚ тәуекелдеріне ұшырағыштық дәрежесін Талаптардың 17, 18, 19 және 20-тармақтарында көрсетілген тәуекелдердің факторларына сәйкес бағалау кезінде банк тәуекелдің жиынтық дәрежесіне ықпал етеді, бірақ олармен шектелмейді:</w:t>
      </w:r>
    </w:p>
    <w:bookmarkEnd w:id="127"/>
    <w:bookmarkStart w:name="z248" w:id="128"/>
    <w:p>
      <w:pPr>
        <w:spacing w:after="0"/>
        <w:ind w:left="0"/>
        <w:jc w:val="both"/>
      </w:pPr>
      <w:r>
        <w:rPr>
          <w:rFonts w:ascii="Times New Roman"/>
          <w:b w:val="false"/>
          <w:i w:val="false"/>
          <w:color w:val="000000"/>
          <w:sz w:val="28"/>
        </w:rPr>
        <w:t>
      1) банктің қаржы мониторингі бойынша уәкілетті органға клиенттердің күдікті операциялары туралы хабарламаларының саны;</w:t>
      </w:r>
    </w:p>
    <w:bookmarkEnd w:id="128"/>
    <w:bookmarkStart w:name="z249" w:id="129"/>
    <w:p>
      <w:pPr>
        <w:spacing w:after="0"/>
        <w:ind w:left="0"/>
        <w:jc w:val="both"/>
      </w:pPr>
      <w:r>
        <w:rPr>
          <w:rFonts w:ascii="Times New Roman"/>
          <w:b w:val="false"/>
          <w:i w:val="false"/>
          <w:color w:val="000000"/>
          <w:sz w:val="28"/>
        </w:rPr>
        <w:t>
      2) банк қаржы мониторингі жөніндегі уәкілетті органға клиенттердің шекті операциялары туралы жіберген хабарламаларының саны.</w:t>
      </w:r>
    </w:p>
    <w:bookmarkEnd w:id="129"/>
    <w:bookmarkStart w:name="z250" w:id="130"/>
    <w:p>
      <w:pPr>
        <w:spacing w:after="0"/>
        <w:ind w:left="0"/>
        <w:jc w:val="both"/>
      </w:pPr>
      <w:r>
        <w:rPr>
          <w:rFonts w:ascii="Times New Roman"/>
          <w:b w:val="false"/>
          <w:i w:val="false"/>
          <w:color w:val="000000"/>
          <w:sz w:val="28"/>
        </w:rPr>
        <w:t>
      22. КЖ/ТҚ/ЖҚҚТҚ тәуекелдерін басқару бағдарламасын іске асыру шеңберінде банк Талаптардың 17, 18, 19 және 20-тармақтарында көрсетілген тәуекелдердің санаттары мен факторларын, сондай-ақ банк белгілейтін тәуекелдердің өзге де санаттары мен факторларын ескере отырып, клиенттерді жіктеу жөнінде шаралар қолданады.</w:t>
      </w:r>
    </w:p>
    <w:bookmarkEnd w:id="130"/>
    <w:bookmarkStart w:name="z251" w:id="131"/>
    <w:p>
      <w:pPr>
        <w:spacing w:after="0"/>
        <w:ind w:left="0"/>
        <w:jc w:val="both"/>
      </w:pPr>
      <w:r>
        <w:rPr>
          <w:rFonts w:ascii="Times New Roman"/>
          <w:b w:val="false"/>
          <w:i w:val="false"/>
          <w:color w:val="000000"/>
          <w:sz w:val="28"/>
        </w:rPr>
        <w:t>
      Клиенттің (клиенттер тобының) тәуекел деңгейін банктегі клиент (клиенттер) туралы мәліметтер мен ақпаратқа жүргізілген талдау нәтижелері бойынша банк белгілейді және тәуекел деңгейін айқындаудың кемінде екі деңгейден тұратын шәкілі бойынша бағаланады.</w:t>
      </w:r>
    </w:p>
    <w:bookmarkEnd w:id="131"/>
    <w:bookmarkStart w:name="z252" w:id="132"/>
    <w:p>
      <w:pPr>
        <w:spacing w:after="0"/>
        <w:ind w:left="0"/>
        <w:jc w:val="both"/>
      </w:pPr>
      <w:r>
        <w:rPr>
          <w:rFonts w:ascii="Times New Roman"/>
          <w:b w:val="false"/>
          <w:i w:val="false"/>
          <w:color w:val="000000"/>
          <w:sz w:val="28"/>
        </w:rPr>
        <w:t>
      Талаптардың 17, 18, 19 және 20-тармақтарында көрсетілген тәуекелдер санаттары мен факторларын пайдаланумен тәуекелді бағалау клиенттерге (клиенттер тобына) қатысты операциялардың мониторингі (іскерлік қатынастар) нәтижелері негізінде жүргізіледі.</w:t>
      </w:r>
    </w:p>
    <w:bookmarkEnd w:id="132"/>
    <w:bookmarkStart w:name="z253" w:id="133"/>
    <w:p>
      <w:pPr>
        <w:spacing w:after="0"/>
        <w:ind w:left="0"/>
        <w:jc w:val="both"/>
      </w:pPr>
      <w:r>
        <w:rPr>
          <w:rFonts w:ascii="Times New Roman"/>
          <w:b w:val="false"/>
          <w:i w:val="false"/>
          <w:color w:val="000000"/>
          <w:sz w:val="28"/>
        </w:rPr>
        <w:t>
      Банк клиенттің (клиенттер тобының) тәуекел деңгейін қайта қарауды клиент (клиенттер тобы) операциялар мониторингі нәтижелері туралы мәліметтердің жаңартылуына қарай жүзеге асырады.</w:t>
      </w:r>
    </w:p>
    <w:bookmarkEnd w:id="133"/>
    <w:bookmarkStart w:name="z254" w:id="134"/>
    <w:p>
      <w:pPr>
        <w:spacing w:after="0"/>
        <w:ind w:left="0"/>
        <w:jc w:val="both"/>
      </w:pPr>
      <w:r>
        <w:rPr>
          <w:rFonts w:ascii="Times New Roman"/>
          <w:b w:val="false"/>
          <w:i w:val="false"/>
          <w:color w:val="000000"/>
          <w:sz w:val="28"/>
        </w:rPr>
        <w:t xml:space="preserve">
      23. Банктер: </w:t>
      </w:r>
    </w:p>
    <w:bookmarkEnd w:id="134"/>
    <w:bookmarkStart w:name="z255" w:id="135"/>
    <w:p>
      <w:pPr>
        <w:spacing w:after="0"/>
        <w:ind w:left="0"/>
        <w:jc w:val="both"/>
      </w:pPr>
      <w:r>
        <w:rPr>
          <w:rFonts w:ascii="Times New Roman"/>
          <w:b w:val="false"/>
          <w:i w:val="false"/>
          <w:color w:val="000000"/>
          <w:sz w:val="28"/>
        </w:rPr>
        <w:t>
      1) берудің жаңа тетіктерін қоса алғанда, жаңа өнімдерді және жаңа іскерлік практика әзірлеуге;</w:t>
      </w:r>
    </w:p>
    <w:bookmarkEnd w:id="135"/>
    <w:bookmarkStart w:name="z256" w:id="136"/>
    <w:p>
      <w:pPr>
        <w:spacing w:after="0"/>
        <w:ind w:left="0"/>
        <w:jc w:val="both"/>
      </w:pPr>
      <w:r>
        <w:rPr>
          <w:rFonts w:ascii="Times New Roman"/>
          <w:b w:val="false"/>
          <w:i w:val="false"/>
          <w:color w:val="000000"/>
          <w:sz w:val="28"/>
        </w:rPr>
        <w:t>
      2) жаңа және сол сияқты қолданыстағы өнімдер үшін жаңа немесе дамушы технологияларды пайдалануға байланысты туындауы мүмкін КЖ/ТҚ/ЖҚҚТҚ тәуекелдерін айқындайды және бағалайды.</w:t>
      </w:r>
    </w:p>
    <w:bookmarkEnd w:id="136"/>
    <w:bookmarkStart w:name="z257" w:id="137"/>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дейін немесе жаңа (дамушы) технологияларды пайдаланғанға дейін жүргізіледі.</w:t>
      </w:r>
    </w:p>
    <w:bookmarkEnd w:id="137"/>
    <w:bookmarkStart w:name="z258" w:id="138"/>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138"/>
    <w:bookmarkStart w:name="z259" w:id="139"/>
    <w:p>
      <w:pPr>
        <w:spacing w:after="0"/>
        <w:ind w:left="0"/>
        <w:jc w:val="both"/>
      </w:pPr>
      <w:r>
        <w:rPr>
          <w:rFonts w:ascii="Times New Roman"/>
          <w:b w:val="false"/>
          <w:i w:val="false"/>
          <w:color w:val="000000"/>
          <w:sz w:val="28"/>
        </w:rPr>
        <w:t>
      24. Клиентті (оның өкілін) және бенефициарлық меншік иесін тиісінше тексеру бойынша КЖ/ТҚ/ЖҚҚТҚҚ туралы заңның талаптарын іске асыру мақсатында банк клиенттерді (олардың өкілдерін) және бенефициарлық меншік иелерін сәйкестендіру бағдарламасын әзірлейді.</w:t>
      </w:r>
    </w:p>
    <w:bookmarkEnd w:id="139"/>
    <w:bookmarkStart w:name="z260" w:id="140"/>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банктің клиент (оның өкілі) туралы мәліметтерді тіркеу, бенефициарлық меншік иесін анықтау және ол туралы мәліметтерді тіркеу, іскерлік қатынастардың болжамды мақсатын немесе біржолғы операцияны (мәмілені) белгілеу және тіркеу жөніндегі іс-шараларды жүргізуінен, жасалатын операцияларды қаржыландыру көзі туралы мәліметтерді алуды және тіркеуді, сондай-ақ КЖ/ТҚ/ЖҚҚТҚҚ туралы заңда көзделген клиент (оның өкілі) туралы өзге де мәліметтерді алуды және тіркеуді қоса алғанда, іскерлік қатынастарды тексеруді және банк арқылы клиент жүзеге асыратын операцияларды зерделеуді тұрақты негізде жүргізуден тұрады.</w:t>
      </w:r>
    </w:p>
    <w:bookmarkEnd w:id="140"/>
    <w:bookmarkStart w:name="z261" w:id="141"/>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банк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41"/>
    <w:bookmarkStart w:name="z262" w:id="142"/>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w:t>
      </w:r>
    </w:p>
    <w:bookmarkEnd w:id="142"/>
    <w:bookmarkStart w:name="z263" w:id="143"/>
    <w:p>
      <w:pPr>
        <w:spacing w:after="0"/>
        <w:ind w:left="0"/>
        <w:jc w:val="both"/>
      </w:pPr>
      <w:r>
        <w:rPr>
          <w:rFonts w:ascii="Times New Roman"/>
          <w:b w:val="false"/>
          <w:i w:val="false"/>
          <w:color w:val="000000"/>
          <w:sz w:val="28"/>
        </w:rPr>
        <w:t>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43"/>
    <w:bookmarkStart w:name="z264" w:id="144"/>
    <w:p>
      <w:pPr>
        <w:spacing w:after="0"/>
        <w:ind w:left="0"/>
        <w:jc w:val="both"/>
      </w:pPr>
      <w:r>
        <w:rPr>
          <w:rFonts w:ascii="Times New Roman"/>
          <w:b w:val="false"/>
          <w:i w:val="false"/>
          <w:color w:val="000000"/>
          <w:sz w:val="28"/>
        </w:rPr>
        <w:t>
      Заңды тұлға-клиенттің, заңды тұлға құрмай шетелдік құрылымның жарғылық капиталға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 үшін негіздер болған кезде, басқа түрде не оның мүддесінде клиент-заңды тұлға, заңды тұлға құрмай шетелдік құрылым ақшамен және (немесе) өзге мүлікпен операциялар жасайтын клиент-заңды тұлғаға, заңды тұлға құрмай шетелдік құрылымға бақылауды жүзеге асыратын жеке тұлғаны бенефициарлық меншік иесі деп тануға жол беріледі.</w:t>
      </w:r>
    </w:p>
    <w:bookmarkEnd w:id="144"/>
    <w:bookmarkStart w:name="z265" w:id="145"/>
    <w:p>
      <w:pPr>
        <w:spacing w:after="0"/>
        <w:ind w:left="0"/>
        <w:jc w:val="both"/>
      </w:pPr>
      <w:r>
        <w:rPr>
          <w:rFonts w:ascii="Times New Roman"/>
          <w:b w:val="false"/>
          <w:i w:val="false"/>
          <w:color w:val="000000"/>
          <w:sz w:val="28"/>
        </w:rPr>
        <w:t>
      Егер шаралар қолдану нәтижесінде заңды тұлға-клиенттің, заңды тұлға құрмай шетелдік құрылымның бенефициарлық меншік иесі анықталмаса, жеке дара атқарушы органның не клиент-заңды тұлғаның алқалы атқарушы органы басшысының, заңды тұлға құрмай шетелдік құрылымның бенефициарлық меншік иесі болып танылуына жол беріледі бенефициарлық меншік иесінің жеке-дара атқарушы органды не клиент-заңды тұлғаның алқалы атқарушы органы басшысын, заңды тұлға құрмай шетелдік құрылымды тануына жол беріледі.</w:t>
      </w:r>
    </w:p>
    <w:bookmarkEnd w:id="145"/>
    <w:bookmarkStart w:name="z266" w:id="146"/>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бағдарламасы мыналарды қамтиды, бірақ онымен шектелмейді:</w:t>
      </w:r>
    </w:p>
    <w:bookmarkEnd w:id="146"/>
    <w:bookmarkStart w:name="z267" w:id="147"/>
    <w:p>
      <w:pPr>
        <w:spacing w:after="0"/>
        <w:ind w:left="0"/>
        <w:jc w:val="both"/>
      </w:pPr>
      <w:r>
        <w:rPr>
          <w:rFonts w:ascii="Times New Roman"/>
          <w:b w:val="false"/>
          <w:i w:val="false"/>
          <w:color w:val="000000"/>
          <w:sz w:val="28"/>
        </w:rPr>
        <w:t>
      1) банктің іскерлік қатынастар орнатудан және (немесе) операциялар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147"/>
    <w:bookmarkStart w:name="z268" w:id="148"/>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w:t>
      </w:r>
    </w:p>
    <w:bookmarkEnd w:id="148"/>
    <w:bookmarkStart w:name="z269" w:id="149"/>
    <w:p>
      <w:pPr>
        <w:spacing w:after="0"/>
        <w:ind w:left="0"/>
        <w:jc w:val="both"/>
      </w:pPr>
      <w:r>
        <w:rPr>
          <w:rFonts w:ascii="Times New Roman"/>
          <w:b w:val="false"/>
          <w:i w:val="false"/>
          <w:color w:val="000000"/>
          <w:sz w:val="28"/>
        </w:rPr>
        <w:t>
      3) шетелдік қаржы ұйымдарымен корреспонденттік қатынастар орнатылған кезде сәйкестендіруді жүргізу ерекшеліктері;</w:t>
      </w:r>
    </w:p>
    <w:bookmarkEnd w:id="149"/>
    <w:bookmarkStart w:name="z270" w:id="150"/>
    <w:p>
      <w:pPr>
        <w:spacing w:after="0"/>
        <w:ind w:left="0"/>
        <w:jc w:val="both"/>
      </w:pPr>
      <w:r>
        <w:rPr>
          <w:rFonts w:ascii="Times New Roman"/>
          <w:b w:val="false"/>
          <w:i w:val="false"/>
          <w:color w:val="000000"/>
          <w:sz w:val="28"/>
        </w:rPr>
        <w:t>
      4) банктің қызмет көрсетудегі немесе қызмет көрсетуге қабылдайтын клиенттер (олардың өкілдері) және бенефициарлық меншік иелерінің, олардың жұбайларын (зайыптарын) және жақын туыстарын анықтауға бағытталған шаралардың сипаттамасы;</w:t>
      </w:r>
    </w:p>
    <w:bookmarkEnd w:id="150"/>
    <w:bookmarkStart w:name="z271" w:id="151"/>
    <w:p>
      <w:pPr>
        <w:spacing w:after="0"/>
        <w:ind w:left="0"/>
        <w:jc w:val="both"/>
      </w:pPr>
      <w:r>
        <w:rPr>
          <w:rFonts w:ascii="Times New Roman"/>
          <w:b w:val="false"/>
          <w:i w:val="false"/>
          <w:color w:val="000000"/>
          <w:sz w:val="28"/>
        </w:rPr>
        <w:t>
      5)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151"/>
    <w:bookmarkStart w:name="z272" w:id="152"/>
    <w:p>
      <w:pPr>
        <w:spacing w:after="0"/>
        <w:ind w:left="0"/>
        <w:jc w:val="both"/>
      </w:pPr>
      <w:r>
        <w:rPr>
          <w:rFonts w:ascii="Times New Roman"/>
          <w:b w:val="false"/>
          <w:i w:val="false"/>
          <w:color w:val="000000"/>
          <w:sz w:val="28"/>
        </w:rPr>
        <w:t xml:space="preserve">
      6) КЖ/ТҚ/ЖҚҚТҚҚ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ТҚ тізбесінде және осы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ЖҚҚТҚ тізбесінде болуына клиентті (оның өкілін) және бенефициарлық меншік иесін тексеру тәртібі;</w:t>
      </w:r>
    </w:p>
    <w:bookmarkEnd w:id="152"/>
    <w:bookmarkStart w:name="z273" w:id="153"/>
    <w:p>
      <w:pPr>
        <w:spacing w:after="0"/>
        <w:ind w:left="0"/>
        <w:jc w:val="both"/>
      </w:pPr>
      <w:r>
        <w:rPr>
          <w:rFonts w:ascii="Times New Roman"/>
          <w:b w:val="false"/>
          <w:i w:val="false"/>
          <w:color w:val="000000"/>
          <w:sz w:val="28"/>
        </w:rPr>
        <w:t>
      7)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153"/>
    <w:bookmarkStart w:name="z274" w:id="154"/>
    <w:p>
      <w:pPr>
        <w:spacing w:after="0"/>
        <w:ind w:left="0"/>
        <w:jc w:val="both"/>
      </w:pPr>
      <w:r>
        <w:rPr>
          <w:rFonts w:ascii="Times New Roman"/>
          <w:b w:val="false"/>
          <w:i w:val="false"/>
          <w:color w:val="000000"/>
          <w:sz w:val="28"/>
        </w:rPr>
        <w:t>
      8) іскерлік қатынастарды қашықтықтан орнату кезінде (клиенттің немесе оның өкілінің жеке қатысуынсыз) сәйкестендіру ерекшеліктері;</w:t>
      </w:r>
    </w:p>
    <w:bookmarkEnd w:id="154"/>
    <w:bookmarkStart w:name="z275" w:id="155"/>
    <w:p>
      <w:pPr>
        <w:spacing w:after="0"/>
        <w:ind w:left="0"/>
        <w:jc w:val="both"/>
      </w:pPr>
      <w:r>
        <w:rPr>
          <w:rFonts w:ascii="Times New Roman"/>
          <w:b w:val="false"/>
          <w:i w:val="false"/>
          <w:color w:val="000000"/>
          <w:sz w:val="28"/>
        </w:rPr>
        <w:t xml:space="preserve">
      9) банк кіретін банк конгломераты белгілеген КЖ/ТҚ/ЖҚҚТҚҚ жөніндегі талаптарды орындау шеңберінде клиентті (оның өкілін) және бенефициарлық меншік иесін сәйкестендіру процесінде алынған мәліметтер, сондай-ақ осындай мәліметтерді сақтаудың және құпиялылығын қамтамасыз етудің алмасу ерекшеліктері (болған кезде); </w:t>
      </w:r>
    </w:p>
    <w:bookmarkEnd w:id="155"/>
    <w:bookmarkStart w:name="z276" w:id="156"/>
    <w:p>
      <w:pPr>
        <w:spacing w:after="0"/>
        <w:ind w:left="0"/>
        <w:jc w:val="both"/>
      </w:pPr>
      <w:r>
        <w:rPr>
          <w:rFonts w:ascii="Times New Roman"/>
          <w:b w:val="false"/>
          <w:i w:val="false"/>
          <w:color w:val="000000"/>
          <w:sz w:val="28"/>
        </w:rPr>
        <w:t>
      10) басқа қаржы ұйымдарынан мәліметтер алу, оның ішінде брокер (дилер) өз банктік шоты бойынша олардың пайдасына немесе атынан операциялар жасайтын жеке және заңды тұлғаларды сәйкестендіру арқылы клиенттерді сәйкестендіру ерекшеліктері;</w:t>
      </w:r>
    </w:p>
    <w:bookmarkEnd w:id="156"/>
    <w:bookmarkStart w:name="z277" w:id="157"/>
    <w:p>
      <w:pPr>
        <w:spacing w:after="0"/>
        <w:ind w:left="0"/>
        <w:jc w:val="both"/>
      </w:pPr>
      <w:r>
        <w:rPr>
          <w:rFonts w:ascii="Times New Roman"/>
          <w:b w:val="false"/>
          <w:i w:val="false"/>
          <w:color w:val="000000"/>
          <w:sz w:val="28"/>
        </w:rPr>
        <w:t>
      11) клиент (оның өкілі) және бенефициарлық меншік иесі туралы мәліметтердің дәйектілігін тексеру тәртібі;</w:t>
      </w:r>
    </w:p>
    <w:bookmarkEnd w:id="157"/>
    <w:bookmarkStart w:name="z278" w:id="158"/>
    <w:p>
      <w:pPr>
        <w:spacing w:after="0"/>
        <w:ind w:left="0"/>
        <w:jc w:val="both"/>
      </w:pPr>
      <w:r>
        <w:rPr>
          <w:rFonts w:ascii="Times New Roman"/>
          <w:b w:val="false"/>
          <w:i w:val="false"/>
          <w:color w:val="000000"/>
          <w:sz w:val="28"/>
        </w:rPr>
        <w:t>
      12) клиент досьесінің нысанына, мазмұнына және жүргізу тәртібіне, мәліметтерді жаңарту кезеңділігін көрсете отырып, досьедегі мәліметтерді жаңартуға қойылатын талаптар;</w:t>
      </w:r>
    </w:p>
    <w:bookmarkEnd w:id="158"/>
    <w:bookmarkStart w:name="z279" w:id="159"/>
    <w:p>
      <w:pPr>
        <w:spacing w:after="0"/>
        <w:ind w:left="0"/>
        <w:jc w:val="both"/>
      </w:pPr>
      <w:r>
        <w:rPr>
          <w:rFonts w:ascii="Times New Roman"/>
          <w:b w:val="false"/>
          <w:i w:val="false"/>
          <w:color w:val="000000"/>
          <w:sz w:val="28"/>
        </w:rPr>
        <w:t>
      13) клиенттің тәуекел деңгейін бағалау тәртібі, осындай тәуекелді бағалау негіздері;</w:t>
      </w:r>
    </w:p>
    <w:bookmarkEnd w:id="159"/>
    <w:bookmarkStart w:name="z280" w:id="160"/>
    <w:p>
      <w:pPr>
        <w:spacing w:after="0"/>
        <w:ind w:left="0"/>
        <w:jc w:val="both"/>
      </w:pPr>
      <w:r>
        <w:rPr>
          <w:rFonts w:ascii="Times New Roman"/>
          <w:b w:val="false"/>
          <w:i w:val="false"/>
          <w:color w:val="000000"/>
          <w:sz w:val="28"/>
        </w:rPr>
        <w:t xml:space="preserve">
      14)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мен тәртіп бойынша клиенттердің бенефициарлық меншік иелері туралы мәліметтерді банктің сұратуы бойынша алу және ұсыну тәртібі;</w:t>
      </w:r>
    </w:p>
    <w:bookmarkEnd w:id="160"/>
    <w:bookmarkStart w:name="z281" w:id="161"/>
    <w:p>
      <w:pPr>
        <w:spacing w:after="0"/>
        <w:ind w:left="0"/>
        <w:jc w:val="both"/>
      </w:pPr>
      <w:r>
        <w:rPr>
          <w:rFonts w:ascii="Times New Roman"/>
          <w:b w:val="false"/>
          <w:i w:val="false"/>
          <w:color w:val="000000"/>
          <w:sz w:val="28"/>
        </w:rPr>
        <w:t xml:space="preserve">
      15) клиентті (оның өкілін) және бенефициарлық меншік иесін "Ойын бизнесі туралы" Қазақстан Республикасы Заңының 1-бабы бірінші бөлігінің </w:t>
      </w:r>
      <w:r>
        <w:rPr>
          <w:rFonts w:ascii="Times New Roman"/>
          <w:b w:val="false"/>
          <w:i w:val="false"/>
          <w:color w:val="000000"/>
          <w:sz w:val="28"/>
        </w:rPr>
        <w:t>13) тармақшасына</w:t>
      </w:r>
      <w:r>
        <w:rPr>
          <w:rFonts w:ascii="Times New Roman"/>
          <w:b w:val="false"/>
          <w:i w:val="false"/>
          <w:color w:val="000000"/>
          <w:sz w:val="28"/>
        </w:rPr>
        <w:t xml:space="preserve"> сәйкес ойын бизнесi саласындағы мемлекеттiк саясатты iске асыруды және бақылауды жүзеге асыратын, ойын бизнесі саласында уәкілетті органның шешімі бойынша Қазақстан Республикасының аумағында қызметі заңсыз деп танылған шетелдік ойын бизнесін ұйымдастырушыларға (бұдан әрі – шетелдік ойын бизнесін ұйымдастырушылар) тиесілігіне тексеру, шетелдік ойын бизнесін ұйымдастырушылардың пайдасына төлемдер және (немесе) ақша аударымдарын жүргізуден бас тарту, сондай-ақ шетелдік ойын бизнесін ұйымдастырушы болып табылатын клиентпен іскерлік қарым-қатынастарды тоқтату тәртібі.</w:t>
      </w:r>
    </w:p>
    <w:bookmarkEnd w:id="161"/>
    <w:bookmarkStart w:name="z282" w:id="162"/>
    <w:p>
      <w:pPr>
        <w:spacing w:after="0"/>
        <w:ind w:left="0"/>
        <w:jc w:val="both"/>
      </w:pPr>
      <w:r>
        <w:rPr>
          <w:rFonts w:ascii="Times New Roman"/>
          <w:b w:val="false"/>
          <w:i w:val="false"/>
          <w:color w:val="000000"/>
          <w:sz w:val="28"/>
        </w:rPr>
        <w:t>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w:t>
      </w:r>
    </w:p>
    <w:bookmarkEnd w:id="162"/>
    <w:bookmarkStart w:name="z283" w:id="163"/>
    <w:p>
      <w:pPr>
        <w:spacing w:after="0"/>
        <w:ind w:left="0"/>
        <w:jc w:val="both"/>
      </w:pPr>
      <w:r>
        <w:rPr>
          <w:rFonts w:ascii="Times New Roman"/>
          <w:b w:val="false"/>
          <w:i w:val="false"/>
          <w:color w:val="000000"/>
          <w:sz w:val="28"/>
        </w:rPr>
        <w:t>
      Клиенттің өкіліне қатысты мұндай тұлғаның клиенттің атынан және (немесе) мүддесі үшін әрекет ету өкілеттігі қосымша тексеріледі.</w:t>
      </w:r>
    </w:p>
    <w:bookmarkEnd w:id="163"/>
    <w:bookmarkStart w:name="z284" w:id="164"/>
    <w:p>
      <w:pPr>
        <w:spacing w:after="0"/>
        <w:ind w:left="0"/>
        <w:jc w:val="both"/>
      </w:pPr>
      <w:r>
        <w:rPr>
          <w:rFonts w:ascii="Times New Roman"/>
          <w:b w:val="false"/>
          <w:i w:val="false"/>
          <w:color w:val="000000"/>
          <w:sz w:val="28"/>
        </w:rPr>
        <w:t>
      Банк берілген сенімхат негізінде клиенттің атынан әрекет ететін клиенттің өкілі арқылы іскерлік қатынастар орнатқан клиентке қатысты банк шығыс немесе кіріс операцияларын жүргізгенге дейін клиентті қосымша биометриялық аутентификациялауды Қазақстан Республикасы Ұлттық Банкінің Сәйкестендіру деректерімен алмасу орталығы (бұдан әрі – СДАО) арқылы жүргізеді.</w:t>
      </w:r>
    </w:p>
    <w:bookmarkEnd w:id="164"/>
    <w:bookmarkStart w:name="z285" w:id="165"/>
    <w:p>
      <w:pPr>
        <w:spacing w:after="0"/>
        <w:ind w:left="0"/>
        <w:jc w:val="both"/>
      </w:pPr>
      <w:r>
        <w:rPr>
          <w:rFonts w:ascii="Times New Roman"/>
          <w:b w:val="false"/>
          <w:i w:val="false"/>
          <w:color w:val="000000"/>
          <w:sz w:val="28"/>
        </w:rPr>
        <w:t>
      Клиентпен іскерлік қатынастарды қашықтан орнату кезінде, клиент ұялы байланыс құрылғысының абоненттік нөмірін не электрондық банк қызметтеріне қол жеткізу үшін пайдаланылатын ұялы байланыс абоненттік құрылғысын ауыстырған кезде банк СДАО арқылы клиентті биометриялық аутентификациялауды жүргізе отырып, клиентті екі факторлы сәйкестендіру қолданады. Клиентті сәйкестендірудің (аутентификациялаудың) екінші тәсілін банк Қазақстан Республикасының төлемдер және төлем жүйелері туралы,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заңнамасына сәйкес дербес айқындайды. Банк клиентті биометриялық аутентификациялауды жүргізу кезінде клиентпен іскерлік қатынастар, оның ішінде аутсорсинг негізінде тоқтатылған күннен бастап кемінде бес жыл қозғалысты анықтау технологиясын пайдалана отырып, клиентпен бейнеконференция сеансының жазбасын не клиенттің алынған ағымдағы бейнесін сақтауды қамтамасыз етеді.</w:t>
      </w:r>
    </w:p>
    <w:bookmarkEnd w:id="165"/>
    <w:bookmarkStart w:name="z286" w:id="166"/>
    <w:p>
      <w:pPr>
        <w:spacing w:after="0"/>
        <w:ind w:left="0"/>
        <w:jc w:val="both"/>
      </w:pPr>
      <w:r>
        <w:rPr>
          <w:rFonts w:ascii="Times New Roman"/>
          <w:b w:val="false"/>
          <w:i w:val="false"/>
          <w:color w:val="000000"/>
          <w:sz w:val="28"/>
        </w:rPr>
        <w:t>
      Клиентпен іскерлік қатынастарды қашықтықтан орнату және (немесе) оған электрондық банк қызметтерін көрсету кезінде банк клиенттің банктік шот (банк шоттары) бойынша, оның ішінде төлем карточкасын (төлем карточкаларын) пайдалана отырып операциялар жүргізуі кезінде Қазақстан Республикасының резиденті – байланыс операторы берген және банктің ішкі қағидаларында айқындалған тәртіпке сәйкес банк сәйкестендірген ұялы байланыс құрылғысының абоненттік нөмірін пайдалануын бақылауды қамтамасыз етеді.</w:t>
      </w:r>
    </w:p>
    <w:bookmarkEnd w:id="166"/>
    <w:bookmarkStart w:name="z287" w:id="167"/>
    <w:p>
      <w:pPr>
        <w:spacing w:after="0"/>
        <w:ind w:left="0"/>
        <w:jc w:val="both"/>
      </w:pPr>
      <w:r>
        <w:rPr>
          <w:rFonts w:ascii="Times New Roman"/>
          <w:b w:val="false"/>
          <w:i w:val="false"/>
          <w:color w:val="000000"/>
          <w:sz w:val="28"/>
        </w:rPr>
        <w:t>
      Клиент электрондық банктік қызметтерді алу, банк шоты (банк шоттары) бойынша операцияларды жүргізу кезінде, оның ішінде төлем карточкасын (төлем карточкаларын) қолданғанда, Қазақстан Республикасының бейрезидент – байланыс операторы берген ұялы байланыс құрылғысының абоненттік нөмірін пайдаланған жағдайда, банк банктің мобильді қосымшасында тіркеу кезінде клиенттің биометриялық аутентификациясын жүргізуді қамтамасыз етеді. Банк банктің ішкі құжаттарында айқындалған тәртіппен клиенттің биометриялық деректерін қолдана отырып, клиенттің жеке басын растауды қамтамасыз ететін аутентификация құралдарын пайдалана отырып, банктің мобильді қосымшасында клиентті кейіннен авторизациялауды қамтамасыз етеді. Аутентификацияға байланысты барлық әрекеттер 3 жыл бойы есепке алынуға және сақталуға тиіс.</w:t>
      </w:r>
    </w:p>
    <w:bookmarkEnd w:id="167"/>
    <w:bookmarkStart w:name="z288" w:id="168"/>
    <w:p>
      <w:pPr>
        <w:spacing w:after="0"/>
        <w:ind w:left="0"/>
        <w:jc w:val="both"/>
      </w:pPr>
      <w:r>
        <w:rPr>
          <w:rFonts w:ascii="Times New Roman"/>
          <w:b w:val="false"/>
          <w:i w:val="false"/>
          <w:color w:val="000000"/>
          <w:sz w:val="28"/>
        </w:rPr>
        <w:t>
      Қазақстан Республикасының бейрезидент байланыс операторы берген ұялы байланыс құрылғыларының абоненттік нөмірлерін пайдаланатын клиенттердің әдеттегіден тыс, күдікті операцияны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схемаларына және тәсілдеріне сәйкес келетін сипаттамасы бар операцияны жүргізуі анықталған кезде СДАО арқылы қайталама биометриялық аутентификация қолданылады.</w:t>
      </w:r>
    </w:p>
    <w:bookmarkEnd w:id="168"/>
    <w:bookmarkStart w:name="z289" w:id="169"/>
    <w:p>
      <w:pPr>
        <w:spacing w:after="0"/>
        <w:ind w:left="0"/>
        <w:jc w:val="both"/>
      </w:pPr>
      <w:r>
        <w:rPr>
          <w:rFonts w:ascii="Times New Roman"/>
          <w:b w:val="false"/>
          <w:i w:val="false"/>
          <w:color w:val="000000"/>
          <w:sz w:val="28"/>
        </w:rPr>
        <w:t>
      Клиенттің СДАО арқылы жүргізілген қайталама биометриялық аутентификация нәтижелері клиентпен іскерлік қатынастар тоқтатылған күннен бастап, оның ішінде аутсорсинг негізінде кемінде бес жыл сақталады.</w:t>
      </w:r>
    </w:p>
    <w:bookmarkEnd w:id="169"/>
    <w:bookmarkStart w:name="z290" w:id="170"/>
    <w:p>
      <w:pPr>
        <w:spacing w:after="0"/>
        <w:ind w:left="0"/>
        <w:jc w:val="both"/>
      </w:pPr>
      <w:r>
        <w:rPr>
          <w:rFonts w:ascii="Times New Roman"/>
          <w:b w:val="false"/>
          <w:i w:val="false"/>
          <w:color w:val="000000"/>
          <w:sz w:val="28"/>
        </w:rPr>
        <w:t>
      Мобильді қосымшаны пайдалану кезінде клиентке электрондық банк қызметтерін көрсету банктің ішкі қағидаларында айқындалған тәртіпке сәйкес банк сәйкестендірген ұялы байланыстың абоненттік құрылғысы арқылы жүзеге асырылады.</w:t>
      </w:r>
    </w:p>
    <w:bookmarkEnd w:id="170"/>
    <w:bookmarkStart w:name="z291" w:id="171"/>
    <w:p>
      <w:pPr>
        <w:spacing w:after="0"/>
        <w:ind w:left="0"/>
        <w:jc w:val="both"/>
      </w:pPr>
      <w:r>
        <w:rPr>
          <w:rFonts w:ascii="Times New Roman"/>
          <w:b w:val="false"/>
          <w:i w:val="false"/>
          <w:color w:val="000000"/>
          <w:sz w:val="28"/>
        </w:rPr>
        <w:t>
      Он төрт жастан он алты жасқа дейінгі адамдар санатына жататын клиенттерге қатысты көлемі банктің ішкі құжаттарына сәйкес айқындалатын ірі сомаларға клиенттің операцияларын электрондық банк қызметтерін алу кезінде ата-аналары немесе өзге де заңды өкілдері тексереді.</w:t>
      </w:r>
    </w:p>
    <w:bookmarkEnd w:id="171"/>
    <w:bookmarkStart w:name="z292" w:id="172"/>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сондай-ақ банктік қарыздарды беру және өтеу бойынша операциялар ғана жүзеге асырылатын кредиттік карточкаларды қоспағанда, банк клиентке бір дебет карточкасынан артық карточка шығарған кезде: </w:t>
      </w:r>
    </w:p>
    <w:bookmarkEnd w:id="172"/>
    <w:bookmarkStart w:name="z293" w:id="173"/>
    <w:p>
      <w:pPr>
        <w:spacing w:after="0"/>
        <w:ind w:left="0"/>
        <w:jc w:val="both"/>
      </w:pPr>
      <w:r>
        <w:rPr>
          <w:rFonts w:ascii="Times New Roman"/>
          <w:b w:val="false"/>
          <w:i w:val="false"/>
          <w:color w:val="000000"/>
          <w:sz w:val="28"/>
        </w:rPr>
        <w:t xml:space="preserve">
      1) клиенттің банктік шоттары бойынша ақша қозғалысын мониторингтеуді жүзеге асырады және банктік шоттар бойынша жеке тұлғалар арасындағы жүйелі ақша аударымдарын (P2P), сондай-ақ көрсетілген клиент немесе клиенттер санаты (тобы) үшін қалыпты емес операцияларды анықтаған кезде банктің ішкі құжаттарына сәйкес клиентке тәуекелдің жоғары деңгейін тағайындаудың орындылығын айқындайды; </w:t>
      </w:r>
    </w:p>
    <w:bookmarkEnd w:id="173"/>
    <w:bookmarkStart w:name="z294" w:id="174"/>
    <w:p>
      <w:pPr>
        <w:spacing w:after="0"/>
        <w:ind w:left="0"/>
        <w:jc w:val="both"/>
      </w:pPr>
      <w:r>
        <w:rPr>
          <w:rFonts w:ascii="Times New Roman"/>
          <w:b w:val="false"/>
          <w:i w:val="false"/>
          <w:color w:val="000000"/>
          <w:sz w:val="28"/>
        </w:rPr>
        <w:t xml:space="preserve">
      2) клиентке тәуекелдің жоғары деңгейі берілген жағдайда Талаптарда және "Қазақстан Республикасындағы банктер және банк қызметі туралы" Қазақстан Республикасы Заңының 48-бабы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әзірленген банктің тәуекелдерді басқару және ішкі бақылау жүйесін қалыптастыру тәртібін белгілейтін уәкілетті органның нормативтік құқықтық актісімен көзделген іс-шараларды жүргізеді.</w:t>
      </w:r>
    </w:p>
    <w:bookmarkEnd w:id="174"/>
    <w:bookmarkStart w:name="z295" w:id="175"/>
    <w:p>
      <w:pPr>
        <w:spacing w:after="0"/>
        <w:ind w:left="0"/>
        <w:jc w:val="both"/>
      </w:pPr>
      <w:r>
        <w:rPr>
          <w:rFonts w:ascii="Times New Roman"/>
          <w:b w:val="false"/>
          <w:i w:val="false"/>
          <w:color w:val="000000"/>
          <w:sz w:val="28"/>
        </w:rPr>
        <w:t xml:space="preserve">
      Егер банк КЖ/ТҚ/ЖҚҚТҚҚ туралы заңға сәйкес шарт негізінде өзге тұлғаға банктің клиенттеріне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банк осындай тұлғалармен өзара іс-қимыл жасаудың мыналар:</w:t>
      </w:r>
    </w:p>
    <w:bookmarkEnd w:id="175"/>
    <w:bookmarkStart w:name="z296" w:id="176"/>
    <w:p>
      <w:pPr>
        <w:spacing w:after="0"/>
        <w:ind w:left="0"/>
        <w:jc w:val="both"/>
      </w:pPr>
      <w:r>
        <w:rPr>
          <w:rFonts w:ascii="Times New Roman"/>
          <w:b w:val="false"/>
          <w:i w:val="false"/>
          <w:color w:val="000000"/>
          <w:sz w:val="28"/>
        </w:rPr>
        <w:t>
      банктің сәйкестендіру жүргізу тапсырылған тұлғалармен шарттар жасасу рәсімі, сондай-ақ банктің осындай шарттар жасасуға уәкілетті лауазымды тұлғаларының тізбесі;</w:t>
      </w:r>
    </w:p>
    <w:bookmarkEnd w:id="176"/>
    <w:bookmarkStart w:name="z297" w:id="177"/>
    <w:p>
      <w:pPr>
        <w:spacing w:after="0"/>
        <w:ind w:left="0"/>
        <w:jc w:val="both"/>
      </w:pPr>
      <w:r>
        <w:rPr>
          <w:rFonts w:ascii="Times New Roman"/>
          <w:b w:val="false"/>
          <w:i w:val="false"/>
          <w:color w:val="000000"/>
          <w:sz w:val="28"/>
        </w:rPr>
        <w:t>
      банк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bookmarkEnd w:id="177"/>
    <w:bookmarkStart w:name="z298" w:id="178"/>
    <w:p>
      <w:pPr>
        <w:spacing w:after="0"/>
        <w:ind w:left="0"/>
        <w:jc w:val="both"/>
      </w:pPr>
      <w:r>
        <w:rPr>
          <w:rFonts w:ascii="Times New Roman"/>
          <w:b w:val="false"/>
          <w:i w:val="false"/>
          <w:color w:val="000000"/>
          <w:sz w:val="28"/>
        </w:rPr>
        <w:t>
      сәйкестендіруді жүргізу тапсырылған тұлғалардың сәйкестендіруді жүргізу кезінде алынған мәліметтерді банкке беру рәсімі мен мерзімдері;</w:t>
      </w:r>
    </w:p>
    <w:bookmarkEnd w:id="178"/>
    <w:bookmarkStart w:name="z299" w:id="179"/>
    <w:p>
      <w:pPr>
        <w:spacing w:after="0"/>
        <w:ind w:left="0"/>
        <w:jc w:val="both"/>
      </w:pPr>
      <w:r>
        <w:rPr>
          <w:rFonts w:ascii="Times New Roman"/>
          <w:b w:val="false"/>
          <w:i w:val="false"/>
          <w:color w:val="000000"/>
          <w:sz w:val="28"/>
        </w:rPr>
        <w:t>
      банктің сәйкестендіруді жүргізу тапсырылған тұлғалардың алынған мәліметтерді банкке беру рәсімін, мерзімдері мен толық болуын қоса алғанда, сәйкестендіру жөніндегі талаптарды сақтауын бақылауды жүзеге асыру рәсімі, сондай-ақ анықталған бұзушылықтарды жою жөнінде банк қабылдайтын шаралар;</w:t>
      </w:r>
    </w:p>
    <w:bookmarkEnd w:id="179"/>
    <w:bookmarkStart w:name="z300" w:id="180"/>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банкке беру мерзімдерін және толық болуын сақтамаған жағдайда, банктің сәйкестендіруді жүргізу тапсырылған тұлғалармен жасалған шартты орындаудан біржақты бас тарту туралы шешім қабылдау негіздері, рәсімі және мерзімдері;</w:t>
      </w:r>
    </w:p>
    <w:bookmarkEnd w:id="180"/>
    <w:bookmarkStart w:name="z301" w:id="181"/>
    <w:p>
      <w:pPr>
        <w:spacing w:after="0"/>
        <w:ind w:left="0"/>
        <w:jc w:val="both"/>
      </w:pPr>
      <w:r>
        <w:rPr>
          <w:rFonts w:ascii="Times New Roman"/>
          <w:b w:val="false"/>
          <w:i w:val="false"/>
          <w:color w:val="000000"/>
          <w:sz w:val="28"/>
        </w:rPr>
        <w:t>
      банктің сәйкестендіруді жүргізу тапсырылған тұлғалармен шартты орындаудан біржақты бас тарту туралы шешім қабылдауға уәкілетті лауазымды тұлғаларының тізбесі;</w:t>
      </w:r>
    </w:p>
    <w:bookmarkEnd w:id="181"/>
    <w:bookmarkStart w:name="z302" w:id="182"/>
    <w:p>
      <w:pPr>
        <w:spacing w:after="0"/>
        <w:ind w:left="0"/>
        <w:jc w:val="both"/>
      </w:pPr>
      <w:r>
        <w:rPr>
          <w:rFonts w:ascii="Times New Roman"/>
          <w:b w:val="false"/>
          <w:i w:val="false"/>
          <w:color w:val="000000"/>
          <w:sz w:val="28"/>
        </w:rPr>
        <w:t>
      банк сәйкестендіру жүргізуді тапсырған тұлғалардың сәйкестендіру жөніндегі талаптарды сақтамағаны үшін, алынған мәліметтерді банкке беру рәсімін, мерзімдері мен толықтығын қоса алғанда, олардың жауапкершілігі туралы ережелері;</w:t>
      </w:r>
    </w:p>
    <w:bookmarkEnd w:id="182"/>
    <w:bookmarkStart w:name="z303" w:id="183"/>
    <w:p>
      <w:pPr>
        <w:spacing w:after="0"/>
        <w:ind w:left="0"/>
        <w:jc w:val="both"/>
      </w:pPr>
      <w:r>
        <w:rPr>
          <w:rFonts w:ascii="Times New Roman"/>
          <w:b w:val="false"/>
          <w:i w:val="false"/>
          <w:color w:val="000000"/>
          <w:sz w:val="28"/>
        </w:rPr>
        <w:t>
      банктің сәйкестендіру жөніндегі талаптарды орындау мақсатында оларға әдіснамалық көмек көрсету мәселелері бойынша сәйкестендіруді жүргізу тапсырылған тұлғалармен өзара іс-қимыл жасау рәсімі қамтылатын қағидаларды әзірлейді.</w:t>
      </w:r>
    </w:p>
    <w:bookmarkEnd w:id="183"/>
    <w:bookmarkStart w:name="z304" w:id="184"/>
    <w:p>
      <w:pPr>
        <w:spacing w:after="0"/>
        <w:ind w:left="0"/>
        <w:jc w:val="both"/>
      </w:pPr>
      <w:r>
        <w:rPr>
          <w:rFonts w:ascii="Times New Roman"/>
          <w:b w:val="false"/>
          <w:i w:val="false"/>
          <w:color w:val="000000"/>
          <w:sz w:val="28"/>
        </w:rPr>
        <w:t>
      Банктің өзара іс-қимыл қағидаларына қосымша талаптарды енгізуіне жол беріледі.</w:t>
      </w:r>
    </w:p>
    <w:bookmarkEnd w:id="184"/>
    <w:bookmarkStart w:name="z305" w:id="185"/>
    <w:p>
      <w:pPr>
        <w:spacing w:after="0"/>
        <w:ind w:left="0"/>
        <w:jc w:val="both"/>
      </w:pPr>
      <w:r>
        <w:rPr>
          <w:rFonts w:ascii="Times New Roman"/>
          <w:b w:val="false"/>
          <w:i w:val="false"/>
          <w:color w:val="000000"/>
          <w:sz w:val="28"/>
        </w:rPr>
        <w:t xml:space="preserve">
      Шетелдік қаржы ұйымына шарт негізінде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банк КЖ/ТҚ/ЖҚҚТҚ ықтимал тәуекелдерін ескереді.</w:t>
      </w:r>
    </w:p>
    <w:bookmarkEnd w:id="185"/>
    <w:bookmarkStart w:name="z306" w:id="186"/>
    <w:p>
      <w:pPr>
        <w:spacing w:after="0"/>
        <w:ind w:left="0"/>
        <w:jc w:val="both"/>
      </w:pPr>
      <w:r>
        <w:rPr>
          <w:rFonts w:ascii="Times New Roman"/>
          <w:b w:val="false"/>
          <w:i w:val="false"/>
          <w:color w:val="000000"/>
          <w:sz w:val="28"/>
        </w:rPr>
        <w:t xml:space="preserve">
      26. Қазақстан Республикасының бейрезидентіне банктік шот ашу және (немесе) төлем карточкасын шығару кезінде банк: </w:t>
      </w:r>
    </w:p>
    <w:bookmarkEnd w:id="186"/>
    <w:bookmarkStart w:name="z307" w:id="187"/>
    <w:p>
      <w:pPr>
        <w:spacing w:after="0"/>
        <w:ind w:left="0"/>
        <w:jc w:val="both"/>
      </w:pPr>
      <w:r>
        <w:rPr>
          <w:rFonts w:ascii="Times New Roman"/>
          <w:b w:val="false"/>
          <w:i w:val="false"/>
          <w:color w:val="000000"/>
          <w:sz w:val="28"/>
        </w:rPr>
        <w:t>
      1) клиенттің Қазақстан Республикасында болу негізділігін растайтын құжаттарын (клиенттің түрі және (немесе) банктік шоттың түрі бойынша қолданылуын ескере отырып, оларға жататын, бірақ олармен шектелмейтін Қазақстан Республикасының мемлекеттік шекарасынан өту туралы белгісі бар паспортты, жеке сәйкестендіру нөмірін беру туралы тіркеу куәлігін, уәкілетті мемлекеттік органға берілген, еңбек мигрантына рұқсат беру туралы өтініштің көшірмесін, еңбек шартының немесе оқыту шартының нотариат куәландырған көшірмесін, Қазақстан Республикасында шетелдіктің тұру ықтиярхатының нотариат куәландырған көшірмесін, жеке табыс салығы бойынша алдын ала төлемді төлеу туралы түбіртектің көшірмесін) тексереді;</w:t>
      </w:r>
    </w:p>
    <w:bookmarkEnd w:id="187"/>
    <w:bookmarkStart w:name="z308" w:id="188"/>
    <w:p>
      <w:pPr>
        <w:spacing w:after="0"/>
        <w:ind w:left="0"/>
        <w:jc w:val="both"/>
      </w:pPr>
      <w:r>
        <w:rPr>
          <w:rFonts w:ascii="Times New Roman"/>
          <w:b w:val="false"/>
          <w:i w:val="false"/>
          <w:color w:val="000000"/>
          <w:sz w:val="28"/>
        </w:rPr>
        <w:t>
      2) нысанын банк айқындайтын және клиенттің Қазақстан Республикасында болуының негізділігі туралы, клиенттің күшейтілген тиісті тексеру шеңберінде өзінің құжаттарымен расталатын мәліметтерді, клиенттің Қазақстан Республикасына келу мақсатын, клиенттің кәсіби қызметін, банктік шотты ашу (төлем карточкасын шығару) мақсатын, жоспарланған халықаралық аударымдардың төлем карточкасын шығару, үшінші тұлға үшін банктік шотқа қолжетімділікті (оның ішінде мобильді қосымша және онлайн-банкинг арқылы) жоспарлы ұсыну кезінде жасалатын операциялардың қаржыландыру көзін, Қазақстан Республикасының басқа банктерінде банктік шоттардың болуы және оларды ашу мақсаттары, клиенттің ұялы байланысының абоненттік құрылғысын IMEI коды (бар болса), клиенттің үшінші тұлғалардың ықпалынсыз өз бетінше банктік шот ашу туралы шешім қабылдағанын растауын қамтитын, бірақ онымен шектелмейтін, клиент толтырған пікіртерімге талдау жүргізеді.</w:t>
      </w:r>
    </w:p>
    <w:bookmarkEnd w:id="188"/>
    <w:bookmarkStart w:name="z309" w:id="189"/>
    <w:p>
      <w:pPr>
        <w:spacing w:after="0"/>
        <w:ind w:left="0"/>
        <w:jc w:val="both"/>
      </w:pPr>
      <w:r>
        <w:rPr>
          <w:rFonts w:ascii="Times New Roman"/>
          <w:b w:val="false"/>
          <w:i w:val="false"/>
          <w:color w:val="000000"/>
          <w:sz w:val="28"/>
        </w:rPr>
        <w:t>
      Электрондық резиденттерге (e-Residency) мемлекеттік қызметтер мен сервистер көрсету кезінде банктік шотты ашу және (немесе) Қазақстан Республикасының бейрезиденттеріне төлем карточкасын шығару кезінде банк:</w:t>
      </w:r>
    </w:p>
    <w:bookmarkEnd w:id="189"/>
    <w:bookmarkStart w:name="z310" w:id="190"/>
    <w:p>
      <w:pPr>
        <w:spacing w:after="0"/>
        <w:ind w:left="0"/>
        <w:jc w:val="both"/>
      </w:pPr>
      <w:r>
        <w:rPr>
          <w:rFonts w:ascii="Times New Roman"/>
          <w:b w:val="false"/>
          <w:i w:val="false"/>
          <w:color w:val="000000"/>
          <w:sz w:val="28"/>
        </w:rPr>
        <w:t>
      1) СДАО арқылы биометриялық аутентификацияны жүргізеді;</w:t>
      </w:r>
    </w:p>
    <w:bookmarkEnd w:id="190"/>
    <w:bookmarkStart w:name="z311" w:id="191"/>
    <w:p>
      <w:pPr>
        <w:spacing w:after="0"/>
        <w:ind w:left="0"/>
        <w:jc w:val="both"/>
      </w:pPr>
      <w:r>
        <w:rPr>
          <w:rFonts w:ascii="Times New Roman"/>
          <w:b w:val="false"/>
          <w:i w:val="false"/>
          <w:color w:val="000000"/>
          <w:sz w:val="28"/>
        </w:rPr>
        <w:t xml:space="preserve">
      2) банк шотын ашу, төлем карточкасын шығару мақсатын, клиенттің кәсіби қызметін, жасалатын операцияларды қаржыландыру көзін, Қазақстан Республикасының банктерінде банк шоттарының болуын және оларды ашу мақсттарын және банк шотын ашу туралы шешімнің үшінші тұлғалардың ықпалынсыз дербес қабылданғаны туралы растау алуды белгілеуді қоса алғанда, бірақ онымен шектелмей клиент бойынша оның сәйкестендірілгенін растайтын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4) тармақшаларында көзделген мәліметтерді тіркеуді жүргізеді.</w:t>
      </w:r>
    </w:p>
    <w:bookmarkEnd w:id="191"/>
    <w:bookmarkStart w:name="z312" w:id="192"/>
    <w:p>
      <w:pPr>
        <w:spacing w:after="0"/>
        <w:ind w:left="0"/>
        <w:jc w:val="both"/>
      </w:pPr>
      <w:r>
        <w:rPr>
          <w:rFonts w:ascii="Times New Roman"/>
          <w:b w:val="false"/>
          <w:i w:val="false"/>
          <w:color w:val="000000"/>
          <w:sz w:val="28"/>
        </w:rPr>
        <w:t>
      27. Банк Талаптардың 26-тармағының бірінші бөлігі 1) және 2) тармақшаларында көрсетілген құжаттар мен пікіртерімді талдау немесе Талаптардың 26-тармағының екінші бөлігі 1) және 2) тармақшаларында көзделген шараларды жүргізу қорытындылары бойынша және Талаптардың 22-тармағына және банктің ішкі құжаттарына сәйкес клиенттің (клиенттер тобының) тәуекел деңгейін айқындауды ескере отырып, Қазақстан Республикасы бейрезидентінің КЖ/ТҚ/ЖҚҚТҚ жоғары тәуекеліне, оның ішінде есірткінің заңсыз өндірілуі, айналымы және (немесе) оларды тасымалдау факторы негізінде алаяқтық және заңға қайшы оқыс оқиғалар тәуекелдеріне ұшырауын айқындайды.</w:t>
      </w:r>
    </w:p>
    <w:bookmarkEnd w:id="192"/>
    <w:bookmarkStart w:name="z313" w:id="193"/>
    <w:p>
      <w:pPr>
        <w:spacing w:after="0"/>
        <w:ind w:left="0"/>
        <w:jc w:val="both"/>
      </w:pPr>
      <w:r>
        <w:rPr>
          <w:rFonts w:ascii="Times New Roman"/>
          <w:b w:val="false"/>
          <w:i w:val="false"/>
          <w:color w:val="000000"/>
          <w:sz w:val="28"/>
        </w:rPr>
        <w:t>
      Банк ішкі бақылау қағидаларында айқындаған бағалау көрсеткіштеріне сәйкес банк КЖ/ТҚ/ЖҚҚТҚ жоғары тәуекелін берген, алаяқтық және заңға қайшы оқыс оқиғалар тәуекелдеріне ұшырауы туралы күдік бар Қазақстан Республикасының бейрезиденттерге қатысты:</w:t>
      </w:r>
    </w:p>
    <w:bookmarkEnd w:id="193"/>
    <w:bookmarkStart w:name="z314" w:id="194"/>
    <w:p>
      <w:pPr>
        <w:spacing w:after="0"/>
        <w:ind w:left="0"/>
        <w:jc w:val="both"/>
      </w:pPr>
      <w:r>
        <w:rPr>
          <w:rFonts w:ascii="Times New Roman"/>
          <w:b w:val="false"/>
          <w:i w:val="false"/>
          <w:color w:val="000000"/>
          <w:sz w:val="28"/>
        </w:rPr>
        <w:t xml:space="preserve">
      іскерлік қатынастарды қашықтықтан немесе өкіл арқылы орнатуға, осындай іскерлік қатынастарды ұзартуға, сондай-ақ төлем карточкасын қашықтықтан және (немесе) өкіл арқылы шығаруға және қайта шығаруға жол берілмейді; </w:t>
      </w:r>
    </w:p>
    <w:bookmarkEnd w:id="194"/>
    <w:bookmarkStart w:name="z315" w:id="195"/>
    <w:p>
      <w:pPr>
        <w:spacing w:after="0"/>
        <w:ind w:left="0"/>
        <w:jc w:val="both"/>
      </w:pPr>
      <w:r>
        <w:rPr>
          <w:rFonts w:ascii="Times New Roman"/>
          <w:b w:val="false"/>
          <w:i w:val="false"/>
          <w:color w:val="000000"/>
          <w:sz w:val="28"/>
        </w:rPr>
        <w:t>
      іскерлік қатынастар орнатқан кезде және клиент ұялы байланыс құрылғысының абоненттік нөмірін немесе электрондық банктік қызметтерге қол жеткізу үшін пайдаланылатын ұялы байланыстың абоненттік құрылғысын ауыстырған кезде, клиентті міндетті түрде СДАО арқылы биометриялық аутентификациялауды жүргізе отырып, клиентті екі факторлы сәйкестендіру (аутентификация) қолданылады, кейіннен клиент оларды қолданған кезде онлайн-банкинг немесе мобильді қосымша арқылы биометриялық аутентификациялауды айына кемінде бір рет жүргізіп отырады.</w:t>
      </w:r>
    </w:p>
    <w:bookmarkEnd w:id="195"/>
    <w:bookmarkStart w:name="z316" w:id="196"/>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дебет карточкаларын, балалардың атына шығарылған қосымша төлем карточкаларын қоспағанда, бірден артық төлем карточкасын шығаруға және қайта шығаруға жол берілмейді;</w:t>
      </w:r>
    </w:p>
    <w:bookmarkEnd w:id="196"/>
    <w:bookmarkStart w:name="z317" w:id="197"/>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дебет карточкаларын, балалардың атына шығарылған қосымша төлем карточкаларын қоспағанда, дебет картасына қызмет көрсету мерзімі күнтізбелік 12 (он екі) айдан аспайды;</w:t>
      </w:r>
    </w:p>
    <w:bookmarkEnd w:id="197"/>
    <w:bookmarkStart w:name="z318" w:id="198"/>
    <w:p>
      <w:pPr>
        <w:spacing w:after="0"/>
        <w:ind w:left="0"/>
        <w:jc w:val="both"/>
      </w:pPr>
      <w:r>
        <w:rPr>
          <w:rFonts w:ascii="Times New Roman"/>
          <w:b w:val="false"/>
          <w:i w:val="false"/>
          <w:color w:val="000000"/>
          <w:sz w:val="28"/>
        </w:rPr>
        <w:t>
      банк қатарынан үш ай ішінде төлем карточкасын пайдалана отырып, операцияларды жүзеге асыратын клиенттің банктік шоты бойынша ақшаның қозғалысына клиент пікіртерімінде белгілеген банктік шотты ашу (төлем карточкасын шығару) мақсатына сәйкестігі, сондай-ақ көрсетілген клиент немесе клиенттер санаты (тобы) үшін тән емес өзге де, қалыпты емес операциялар болған жағдайда банктік шот бойынша жеке тұлғалар арасындағы жүйелі ақша аударымдарының болуына (P2P) мониторинг жүргізеді. Ақша аударымдарының жүйелілігін банк өзінің ішкі құжаттарына сәйкес айқындайды. Банктік шот бойынша операциялар сипатының пікіртерімде көрсетілген мәліметтерге сәйкессіздігі анықталған және көрсетілген клиент немесе клиенттер санаты (тобы) үшін тән емес өзге де, қалыпты емес операциялар болмаған жағдайда жеке тұлғалардың арасындағы ақша аударымдарының жүйелілігі (P2P) анықталған кезде клиентпен іскерлік қатынастарды тоқтату орындылығы туралы мәселе банктің уәкілетті органына немесе уәкілетті алқалы органының қарауына шығарылады.</w:t>
      </w:r>
    </w:p>
    <w:bookmarkEnd w:id="198"/>
    <w:bookmarkStart w:name="z319" w:id="199"/>
    <w:p>
      <w:pPr>
        <w:spacing w:after="0"/>
        <w:ind w:left="0"/>
        <w:jc w:val="both"/>
      </w:pPr>
      <w:r>
        <w:rPr>
          <w:rFonts w:ascii="Times New Roman"/>
          <w:b w:val="false"/>
          <w:i w:val="false"/>
          <w:color w:val="000000"/>
          <w:sz w:val="28"/>
        </w:rPr>
        <w:t xml:space="preserve">
      28. КЖ/ТҚ/ЖҚҚТҚҚ туралы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банк клиентке (оның өкіліне) және бенефициарлық меншік иесіне іскерлік қатынастар орнатқанға дейін сәйкестендіру жүргізеді.</w:t>
      </w:r>
    </w:p>
    <w:bookmarkEnd w:id="199"/>
    <w:bookmarkStart w:name="z320" w:id="200"/>
    <w:p>
      <w:pPr>
        <w:spacing w:after="0"/>
        <w:ind w:left="0"/>
        <w:jc w:val="both"/>
      </w:pPr>
      <w:r>
        <w:rPr>
          <w:rFonts w:ascii="Times New Roman"/>
          <w:b w:val="false"/>
          <w:i w:val="false"/>
          <w:color w:val="000000"/>
          <w:sz w:val="28"/>
        </w:rPr>
        <w:t xml:space="preserve">
      29. КЖ/ТҚ/ЖҚҚТҚҚ туралы заңның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банк клиентті (оның өкілін) және бенефициарлық меншік иесін сәйкестендіруді жүргізеді, іскерлік қатынастарды тексереді және операцияларды зерделейді, қажет болған кезде жасалатын операцияларды қаржыландыру көздері туралы мәліметтер алу мен белгілеуді қоса алғанда, клиенттің тәуекел деңгейін ескере отырып, сондай-ақ мынадай:</w:t>
      </w:r>
    </w:p>
    <w:bookmarkEnd w:id="200"/>
    <w:bookmarkStart w:name="z321" w:id="201"/>
    <w:p>
      <w:pPr>
        <w:spacing w:after="0"/>
        <w:ind w:left="0"/>
        <w:jc w:val="both"/>
      </w:pPr>
      <w:r>
        <w:rPr>
          <w:rFonts w:ascii="Times New Roman"/>
          <w:b w:val="false"/>
          <w:i w:val="false"/>
          <w:color w:val="000000"/>
          <w:sz w:val="28"/>
        </w:rPr>
        <w:t>
      1) клиент шекті операция (мәміле) жасаған;</w:t>
      </w:r>
    </w:p>
    <w:bookmarkEnd w:id="201"/>
    <w:bookmarkStart w:name="z322" w:id="202"/>
    <w:p>
      <w:pPr>
        <w:spacing w:after="0"/>
        <w:ind w:left="0"/>
        <w:jc w:val="both"/>
      </w:pPr>
      <w:r>
        <w:rPr>
          <w:rFonts w:ascii="Times New Roman"/>
          <w:b w:val="false"/>
          <w:i w:val="false"/>
          <w:color w:val="000000"/>
          <w:sz w:val="28"/>
        </w:rPr>
        <w:t>
      2) клиент күдікті операция (мәміле) жасаған (жасауға әрекет еткен);</w:t>
      </w:r>
    </w:p>
    <w:bookmarkEnd w:id="202"/>
    <w:bookmarkStart w:name="z323" w:id="203"/>
    <w:p>
      <w:pPr>
        <w:spacing w:after="0"/>
        <w:ind w:left="0"/>
        <w:jc w:val="both"/>
      </w:pPr>
      <w:r>
        <w:rPr>
          <w:rFonts w:ascii="Times New Roman"/>
          <w:b w:val="false"/>
          <w:i w:val="false"/>
          <w:color w:val="000000"/>
          <w:sz w:val="28"/>
        </w:rPr>
        <w:t>
      3) клиент қылмыстық жолмен алынған кірістерді заңдастыру (жылыстату), терроризмді қаржыландыру және жаппай қырып-жою қаруын таратуды қаржыландыру типологияларына, схемалары мен тәсілдеріне сәйкес келетін сипаттамасы бар операцияны (мәмілені) жасаған;</w:t>
      </w:r>
    </w:p>
    <w:bookmarkEnd w:id="203"/>
    <w:bookmarkStart w:name="z324" w:id="204"/>
    <w:p>
      <w:pPr>
        <w:spacing w:after="0"/>
        <w:ind w:left="0"/>
        <w:jc w:val="both"/>
      </w:pPr>
      <w:r>
        <w:rPr>
          <w:rFonts w:ascii="Times New Roman"/>
          <w:b w:val="false"/>
          <w:i w:val="false"/>
          <w:color w:val="000000"/>
          <w:sz w:val="28"/>
        </w:rPr>
        <w:t>
      4) клиент әдеттегіден тыс операция (мәміле) жасаған;</w:t>
      </w:r>
    </w:p>
    <w:bookmarkEnd w:id="204"/>
    <w:bookmarkStart w:name="z325" w:id="205"/>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дәйектілігіне күмәндануға негіздер болған;</w:t>
      </w:r>
    </w:p>
    <w:bookmarkEnd w:id="205"/>
    <w:bookmarkStart w:name="z326" w:id="206"/>
    <w:p>
      <w:pPr>
        <w:spacing w:after="0"/>
        <w:ind w:left="0"/>
        <w:jc w:val="both"/>
      </w:pPr>
      <w:r>
        <w:rPr>
          <w:rFonts w:ascii="Times New Roman"/>
          <w:b w:val="false"/>
          <w:i w:val="false"/>
          <w:color w:val="000000"/>
          <w:sz w:val="28"/>
        </w:rPr>
        <w:t>
      6) клиент 500 000 (бес жүз мың) теңгеден асатын сомаға не 500 000 (бес жүз мың) теңге баламасынан асатын шетел валютасындағы сомаға біржолғы операция (мәміле) жүргізген (жасаған), оның ішінде жеке тұлғаның банктік шотына ақшаны есепке алу не банк шотын пайдаланбай қолма-қол ақшасыз төлемге немесе ақша аударымына арналған жабдық (құрылғы) арқылы көрсетілетін қызметтерді берушінің пайдасына төлем жүргізу бойынша операцияларды, айырбастау пунктінде қолма-қол шетел валютасын сатып алу, сату немесе айырбастау операцияларын жүргізген;</w:t>
      </w:r>
    </w:p>
    <w:bookmarkEnd w:id="206"/>
    <w:bookmarkStart w:name="z327" w:id="207"/>
    <w:p>
      <w:pPr>
        <w:spacing w:after="0"/>
        <w:ind w:left="0"/>
        <w:jc w:val="both"/>
      </w:pPr>
      <w:r>
        <w:rPr>
          <w:rFonts w:ascii="Times New Roman"/>
          <w:b w:val="false"/>
          <w:i w:val="false"/>
          <w:color w:val="000000"/>
          <w:sz w:val="28"/>
        </w:rPr>
        <w:t>
      7) клиенттің 200 000 (екі жүз мың) теңгеден асатын сомаға не осындай клиенттің банктік шотына қол жеткізу құралы болып табылмайтын төлем карточкасын пайдалана отырып операциялар бойынша 200 000 (екі жүз мың) теңге баламасынан асатын шетел валютасындағы сомаға біржолғы операция (мәміле) жүргізген (жасаған);</w:t>
      </w:r>
    </w:p>
    <w:bookmarkEnd w:id="207"/>
    <w:bookmarkStart w:name="z328" w:id="208"/>
    <w:p>
      <w:pPr>
        <w:spacing w:after="0"/>
        <w:ind w:left="0"/>
        <w:jc w:val="both"/>
      </w:pPr>
      <w:r>
        <w:rPr>
          <w:rFonts w:ascii="Times New Roman"/>
          <w:b w:val="false"/>
          <w:i w:val="false"/>
          <w:color w:val="000000"/>
          <w:sz w:val="28"/>
        </w:rPr>
        <w:t>
      8) клиенттің қолма-қол ақшаны қабылдауға арналған жабдық (құрылғы) арқылы мемлекеттік органдардың пайдасына атқарушылық іс жүргізу шеңберінде берешекті төлеу бойынша операция жүргізген;</w:t>
      </w:r>
    </w:p>
    <w:bookmarkEnd w:id="208"/>
    <w:bookmarkStart w:name="z329" w:id="209"/>
    <w:p>
      <w:pPr>
        <w:spacing w:after="0"/>
        <w:ind w:left="0"/>
        <w:jc w:val="both"/>
      </w:pPr>
      <w:r>
        <w:rPr>
          <w:rFonts w:ascii="Times New Roman"/>
          <w:b w:val="false"/>
          <w:i w:val="false"/>
          <w:color w:val="000000"/>
          <w:sz w:val="28"/>
        </w:rPr>
        <w:t xml:space="preserve">
      9) сәйкестендірілмеген электрондық ақша иелері-жеке тұлғалар "Төлемдер және төлем жүйелері туралы" Қазақстан Республикасының Заңы 44-бабының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сомадан аспайтын электрондық ақшаны сатып алу және пайдалану жөніндегі операцияларды жасаған жағдайларда клиент және бенефициарлық меншік иесі туралы алынған мәліметтердің дәйектілігін тексереді және іскерлік қатынастардың немесе біржолғы операцияның (мәміленің) болжамды мақсатын анықтайды.</w:t>
      </w:r>
    </w:p>
    <w:bookmarkEnd w:id="209"/>
    <w:bookmarkStart w:name="z330" w:id="210"/>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210"/>
    <w:bookmarkStart w:name="z331" w:id="211"/>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дұрыстығына күмән келтіру үшін негіз болған кезде клиент (оның өкілі) және бенефициарлық меншік иесі туралы мәліметтерді жаңарту банк осындай күмәннің болуы туралы шешім қабылдаған күннен кейінгі 15 (он бес) жұмыс күні ішінде жүзеге асырылады.</w:t>
      </w:r>
    </w:p>
    <w:bookmarkEnd w:id="211"/>
    <w:bookmarkStart w:name="z332" w:id="212"/>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212"/>
    <w:bookmarkStart w:name="z333" w:id="213"/>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шеңберінде Талаптардың 28 және 29-тармақтарына сәйкес алынған мәліметтер құжатпен тіркеледі және банк клиенттің досьесіне енгізеді (қосады), ол клиентпен іскерлік қатынастардың бүкіл кезеңі ішінде және клиентпен іскерлік қатынастар немесе біржолғы операция (мәміле) жүргізу (жасау) тоқтатылған күннен бастап кем дегенде 5 (бес) жыл банкте сақталады.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30-тармақтың екінші бөлігі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банк клиент (оның өкілін) және бенефициарлық меншік иесін туралы қаржы мониторингінің басқа субъектілерінен клиенттің досьесіне енгізу (қосу) үшін мәліметтерді дереу, сондай-ақ растайтын құжаттардың көшірмелерін сұрату бойынша кідіріссіз алады, оларға оның ішінде ақпарат, ақпараттық жүйеден немесе банк клиентті тиісінше тексеру шараларын негізге алатын басқа қаржы мониторингі субъектілерінің дерекқорынан үзінді көшірмелер жатады.</w:t>
      </w:r>
    </w:p>
    <w:bookmarkStart w:name="z335" w:id="214"/>
    <w:p>
      <w:pPr>
        <w:spacing w:after="0"/>
        <w:ind w:left="0"/>
        <w:jc w:val="both"/>
      </w:pPr>
      <w:r>
        <w:rPr>
          <w:rFonts w:ascii="Times New Roman"/>
          <w:b w:val="false"/>
          <w:i w:val="false"/>
          <w:color w:val="000000"/>
          <w:sz w:val="28"/>
        </w:rPr>
        <w:t xml:space="preserve">
      Шетелдік қаржы ұйымы қабылдаған клиенттерді (олардың өкілдерін) және бенефициарлық меншік иелерін тиісінше тексеру шараларына сүйенетін Банк осындай шетелдік қаржы ұйымының қызметі ол тіркелген мемлекетте лицензиялауға, реттеуге және қадағалауға жататынын және шетелдік қаржы ұйымы КЖ/ТҚ/ЖҚҚТҚҚ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ұқсас тиісті тексеру бойынша шаралар қабылдайтынын, сондай-ақ тиісті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214"/>
    <w:bookmarkStart w:name="z336" w:id="215"/>
    <w:p>
      <w:pPr>
        <w:spacing w:after="0"/>
        <w:ind w:left="0"/>
        <w:jc w:val="both"/>
      </w:pPr>
      <w:r>
        <w:rPr>
          <w:rFonts w:ascii="Times New Roman"/>
          <w:b w:val="false"/>
          <w:i w:val="false"/>
          <w:color w:val="000000"/>
          <w:sz w:val="28"/>
        </w:rPr>
        <w:t xml:space="preserve">
      Банк конгломератының қатысушысы болып табылатын банк қажет болған кезде КЖ/ТҚ/ЖҚҚТҚҚ туралы Заңның 5-бабының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шарттар сақталған кезде тиісті клиенттерге (олардың өкілдеріне) және бенефициарлық меншік иелеріне қатысты осындай банк конгломератының басқа қатысушылары қабылдаған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шараларына сүйенеді.</w:t>
      </w:r>
    </w:p>
    <w:bookmarkEnd w:id="215"/>
    <w:bookmarkStart w:name="z337" w:id="216"/>
    <w:p>
      <w:pPr>
        <w:spacing w:after="0"/>
        <w:ind w:left="0"/>
        <w:jc w:val="both"/>
      </w:pPr>
      <w:r>
        <w:rPr>
          <w:rFonts w:ascii="Times New Roman"/>
          <w:b w:val="false"/>
          <w:i w:val="false"/>
          <w:color w:val="000000"/>
          <w:sz w:val="28"/>
        </w:rPr>
        <w:t>
      Банк ішкі құжаттарға сәйкес досьелер жүргізетін клиенттердің топтары мыналарды қамтиды, бірақ шектелмейді:</w:t>
      </w:r>
    </w:p>
    <w:bookmarkEnd w:id="216"/>
    <w:bookmarkStart w:name="z338" w:id="217"/>
    <w:p>
      <w:pPr>
        <w:spacing w:after="0"/>
        <w:ind w:left="0"/>
        <w:jc w:val="both"/>
      </w:pPr>
      <w:r>
        <w:rPr>
          <w:rFonts w:ascii="Times New Roman"/>
          <w:b w:val="false"/>
          <w:i w:val="false"/>
          <w:color w:val="000000"/>
          <w:sz w:val="28"/>
        </w:rPr>
        <w:t>
      жеке тұлғалар;</w:t>
      </w:r>
    </w:p>
    <w:bookmarkEnd w:id="217"/>
    <w:bookmarkStart w:name="z339" w:id="218"/>
    <w:p>
      <w:pPr>
        <w:spacing w:after="0"/>
        <w:ind w:left="0"/>
        <w:jc w:val="both"/>
      </w:pPr>
      <w:r>
        <w:rPr>
          <w:rFonts w:ascii="Times New Roman"/>
          <w:b w:val="false"/>
          <w:i w:val="false"/>
          <w:color w:val="000000"/>
          <w:sz w:val="28"/>
        </w:rPr>
        <w:t>
      заңды тұлға құрмай шетелдік құрылым;</w:t>
      </w:r>
    </w:p>
    <w:bookmarkEnd w:id="218"/>
    <w:bookmarkStart w:name="z340" w:id="219"/>
    <w:p>
      <w:pPr>
        <w:spacing w:after="0"/>
        <w:ind w:left="0"/>
        <w:jc w:val="both"/>
      </w:pPr>
      <w:r>
        <w:rPr>
          <w:rFonts w:ascii="Times New Roman"/>
          <w:b w:val="false"/>
          <w:i w:val="false"/>
          <w:color w:val="000000"/>
          <w:sz w:val="28"/>
        </w:rPr>
        <w:t>
      заңды тұлғалар, оның ішінде шетелдік қаржы ұйымдары-респонденттер.</w:t>
      </w:r>
    </w:p>
    <w:bookmarkEnd w:id="219"/>
    <w:bookmarkStart w:name="z341" w:id="220"/>
    <w:p>
      <w:pPr>
        <w:spacing w:after="0"/>
        <w:ind w:left="0"/>
        <w:jc w:val="both"/>
      </w:pPr>
      <w:r>
        <w:rPr>
          <w:rFonts w:ascii="Times New Roman"/>
          <w:b w:val="false"/>
          <w:i w:val="false"/>
          <w:color w:val="000000"/>
          <w:sz w:val="28"/>
        </w:rPr>
        <w:t xml:space="preserve">
      Банк клиент досьесін ол туралы банк ішкі бақылау қағидаларына сәйкес оған банк берген тәуекел деңгейіне қарай қалыптастырады. Клиентке төмен деңгей берілген жағдайда оған қатысты тиісінше тексерудің жеңілдетілген шаралары жүргізіледі және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бекітіледі.</w:t>
      </w:r>
    </w:p>
    <w:bookmarkEnd w:id="220"/>
    <w:bookmarkStart w:name="z342" w:id="221"/>
    <w:p>
      <w:pPr>
        <w:spacing w:after="0"/>
        <w:ind w:left="0"/>
        <w:jc w:val="both"/>
      </w:pPr>
      <w:r>
        <w:rPr>
          <w:rFonts w:ascii="Times New Roman"/>
          <w:b w:val="false"/>
          <w:i w:val="false"/>
          <w:color w:val="000000"/>
          <w:sz w:val="28"/>
        </w:rPr>
        <w:t xml:space="preserve">
      Клиентке тәуекелдің жоғары деңгейі берілген жағдайда оған қатысты тиісті тексерудің күшейтілген шаралары жүргізіледі және қосымша мәліметтерге КЖ/ТҚ/ЖҚҚТҚҚ туралы заңның 5-бабы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жатады (салықтық резиденттілігі, қызметінің түрі және жасалатын операцияларды қаржыландыру көзі туралы мәліметтер).</w:t>
      </w:r>
    </w:p>
    <w:bookmarkEnd w:id="221"/>
    <w:bookmarkStart w:name="z343" w:id="222"/>
    <w:p>
      <w:pPr>
        <w:spacing w:after="0"/>
        <w:ind w:left="0"/>
        <w:jc w:val="both"/>
      </w:pPr>
      <w:r>
        <w:rPr>
          <w:rFonts w:ascii="Times New Roman"/>
          <w:b w:val="false"/>
          <w:i w:val="false"/>
          <w:color w:val="000000"/>
          <w:sz w:val="28"/>
        </w:rPr>
        <w:t xml:space="preserve">
      Шетелдік қаржы ұйымы және оның клиенттері корреспонденттік шоттар арқылы төлемдерді және (немесе) ақша аударымдарын жүзеге асырған кезде банк төлем құжатында КЖ/ТҚ/ЖҚҚТҚҚ туралы Заңның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мәліметтердің болуын тексереді.</w:t>
      </w:r>
    </w:p>
    <w:bookmarkEnd w:id="222"/>
    <w:bookmarkStart w:name="z344" w:id="223"/>
    <w:p>
      <w:pPr>
        <w:spacing w:after="0"/>
        <w:ind w:left="0"/>
        <w:jc w:val="both"/>
      </w:pPr>
      <w:r>
        <w:rPr>
          <w:rFonts w:ascii="Times New Roman"/>
          <w:b w:val="false"/>
          <w:i w:val="false"/>
          <w:color w:val="000000"/>
          <w:sz w:val="28"/>
        </w:rPr>
        <w:t xml:space="preserve">
      31. Қаржы мониторингінің басқа субъектісі немесе шетелдік қаржы ұйымының Ақшаны жылыстатуға қарсы күрестің қаржы шараларын әзірлеу тобының (ФАТФ) ұсынымдарын орындамайтын және (немесе) тиісінше орындамайтын мемлекетте (аумақта) тіркелуі, болуы немесе орналасуы жағдайында Банк КЖ/ТҚ/ЖҚҚТҚҚ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жасамайды.</w:t>
      </w:r>
    </w:p>
    <w:bookmarkEnd w:id="223"/>
    <w:bookmarkStart w:name="z345" w:id="224"/>
    <w:p>
      <w:pPr>
        <w:spacing w:after="0"/>
        <w:ind w:left="0"/>
        <w:jc w:val="both"/>
      </w:pPr>
      <w:r>
        <w:rPr>
          <w:rFonts w:ascii="Times New Roman"/>
          <w:b w:val="false"/>
          <w:i w:val="false"/>
          <w:color w:val="000000"/>
          <w:sz w:val="28"/>
        </w:rPr>
        <w:t>
      32. Клиентті (оның өкілін) және бенефициарлық меншік иесін сәйкестендіру барысында банк мұндай клиенттің (оның өкілінің) және бенефициарлық меншік иесінің ТҚ тізбесінде және ЖҚҚТҚҚ тізбесінде болуына тексеру жүргізеді.</w:t>
      </w:r>
    </w:p>
    <w:bookmarkEnd w:id="224"/>
    <w:bookmarkStart w:name="z346" w:id="225"/>
    <w:p>
      <w:pPr>
        <w:spacing w:after="0"/>
        <w:ind w:left="0"/>
        <w:jc w:val="both"/>
      </w:pPr>
      <w:r>
        <w:rPr>
          <w:rFonts w:ascii="Times New Roman"/>
          <w:b w:val="false"/>
          <w:i w:val="false"/>
          <w:color w:val="000000"/>
          <w:sz w:val="28"/>
        </w:rPr>
        <w:t>
      Банк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225"/>
    <w:bookmarkStart w:name="z347" w:id="226"/>
    <w:p>
      <w:pPr>
        <w:spacing w:after="0"/>
        <w:ind w:left="0"/>
        <w:jc w:val="both"/>
      </w:pPr>
      <w:r>
        <w:rPr>
          <w:rFonts w:ascii="Times New Roman"/>
          <w:b w:val="false"/>
          <w:i w:val="false"/>
          <w:color w:val="000000"/>
          <w:sz w:val="28"/>
        </w:rPr>
        <w:t xml:space="preserve">
      Банктер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алтыншы, жетінші және сегізінші абзацтарында көрсетілген жария лауазымды тұлғаларға, олардың жұбайларына және жақын туыстарына қатысты:</w:t>
      </w:r>
    </w:p>
    <w:bookmarkEnd w:id="226"/>
    <w:bookmarkStart w:name="z348" w:id="227"/>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асыруға;</w:t>
      </w:r>
    </w:p>
    <w:bookmarkEnd w:id="227"/>
    <w:bookmarkStart w:name="z349" w:id="228"/>
    <w:p>
      <w:pPr>
        <w:spacing w:after="0"/>
        <w:ind w:left="0"/>
        <w:jc w:val="both"/>
      </w:pPr>
      <w:r>
        <w:rPr>
          <w:rFonts w:ascii="Times New Roman"/>
          <w:b w:val="false"/>
          <w:i w:val="false"/>
          <w:color w:val="000000"/>
          <w:sz w:val="28"/>
        </w:rPr>
        <w:t>
      2) банктің басшы қызметкерінің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алуға;</w:t>
      </w:r>
    </w:p>
    <w:bookmarkEnd w:id="228"/>
    <w:bookmarkStart w:name="z350" w:id="229"/>
    <w:p>
      <w:pPr>
        <w:spacing w:after="0"/>
        <w:ind w:left="0"/>
        <w:jc w:val="both"/>
      </w:pPr>
      <w:r>
        <w:rPr>
          <w:rFonts w:ascii="Times New Roman"/>
          <w:b w:val="false"/>
          <w:i w:val="false"/>
          <w:color w:val="000000"/>
          <w:sz w:val="28"/>
        </w:rPr>
        <w:t>
      3) мұндай клиенттің (оның өкілінің) және бенефициарлық меншік иесі қаражатының және (немесе) өзге мүлкінің шығу көзін анықтау үшін қолжетімді шаралар қабылдауға;</w:t>
      </w:r>
    </w:p>
    <w:bookmarkEnd w:id="229"/>
    <w:bookmarkStart w:name="z351" w:id="230"/>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230"/>
    <w:bookmarkStart w:name="z352" w:id="231"/>
    <w:p>
      <w:pPr>
        <w:spacing w:after="0"/>
        <w:ind w:left="0"/>
        <w:jc w:val="both"/>
      </w:pPr>
      <w:r>
        <w:rPr>
          <w:rFonts w:ascii="Times New Roman"/>
          <w:b w:val="false"/>
          <w:i w:val="false"/>
          <w:color w:val="000000"/>
          <w:sz w:val="28"/>
        </w:rPr>
        <w:t xml:space="preserve">
      Тәуекелдің жоғары деңгейі берілген КЖ/ТҚ/ЖҚҚТҚҚ туралы заңның 1-бабы </w:t>
      </w:r>
      <w:r>
        <w:rPr>
          <w:rFonts w:ascii="Times New Roman"/>
          <w:b w:val="false"/>
          <w:i w:val="false"/>
          <w:color w:val="000000"/>
          <w:sz w:val="28"/>
        </w:rPr>
        <w:t>3-3) тармақшасының</w:t>
      </w:r>
      <w:r>
        <w:rPr>
          <w:rFonts w:ascii="Times New Roman"/>
          <w:b w:val="false"/>
          <w:i w:val="false"/>
          <w:color w:val="000000"/>
          <w:sz w:val="28"/>
        </w:rPr>
        <w:t xml:space="preserve"> екінші, үшінші, төртінші және бесінші абзацтарында көрсетілген жария лауазымды тұлғаларға, олардың жұбайларына және жақын туыстарына қатысты КЖ/ТҚ/ЖҚҚТҚҚ туралы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банк қосымша осы тармақтың үшінші бөлігінің 1), 2), 3) және 4) тармақшаларында белгіленген шараларды қолданады.</w:t>
      </w:r>
    </w:p>
    <w:bookmarkEnd w:id="231"/>
    <w:bookmarkStart w:name="z353" w:id="232"/>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алу талап етілмейді.</w:t>
      </w:r>
    </w:p>
    <w:bookmarkEnd w:id="232"/>
    <w:bookmarkStart w:name="z354" w:id="233"/>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ЖҚҚТҚҚ тізбесінде болуын (ТҚ тізбесіне және ЖҚҚТҚҚ тізбесіне енгізілуін) тексеру клиенттің тәуекел деңгейіне байланысты емес және ТҚ тізбесіне және ЖҚҚТҚҚ тізбесіне өзгерістер енгізілуіне (ТҚ тізбесінің және ЖҚҚТҚҚ тізбесінің жаңартылуына) қарай жүзеге асырылады.</w:t>
      </w:r>
    </w:p>
    <w:bookmarkEnd w:id="233"/>
    <w:bookmarkStart w:name="z355" w:id="234"/>
    <w:p>
      <w:pPr>
        <w:spacing w:after="0"/>
        <w:ind w:left="0"/>
        <w:jc w:val="both"/>
      </w:pPr>
      <w:r>
        <w:rPr>
          <w:rFonts w:ascii="Times New Roman"/>
          <w:b w:val="false"/>
          <w:i w:val="false"/>
          <w:color w:val="000000"/>
          <w:sz w:val="28"/>
        </w:rPr>
        <w:t>
      Банк жеке тұлғаны (заңды тұлғаның немесе заңды тұлға құрмай шетелдік құрылым басшысын, құрылтайшыларды (қатысушыларды) бенефициарлық меншік иесін) сәйкестендіру кезінде мынадай деректерді белгілейді және тіркейді:</w:t>
      </w:r>
    </w:p>
    <w:bookmarkEnd w:id="234"/>
    <w:bookmarkStart w:name="z356" w:id="235"/>
    <w:p>
      <w:pPr>
        <w:spacing w:after="0"/>
        <w:ind w:left="0"/>
        <w:jc w:val="both"/>
      </w:pPr>
      <w:r>
        <w:rPr>
          <w:rFonts w:ascii="Times New Roman"/>
          <w:b w:val="false"/>
          <w:i w:val="false"/>
          <w:color w:val="000000"/>
          <w:sz w:val="28"/>
        </w:rPr>
        <w:t>
      тегі, аты, әкесінің аты (бар болған жағдайда);</w:t>
      </w:r>
    </w:p>
    <w:bookmarkEnd w:id="235"/>
    <w:bookmarkStart w:name="z357" w:id="236"/>
    <w:p>
      <w:pPr>
        <w:spacing w:after="0"/>
        <w:ind w:left="0"/>
        <w:jc w:val="both"/>
      </w:pPr>
      <w:r>
        <w:rPr>
          <w:rFonts w:ascii="Times New Roman"/>
          <w:b w:val="false"/>
          <w:i w:val="false"/>
          <w:color w:val="000000"/>
          <w:sz w:val="28"/>
        </w:rPr>
        <w:t>
      азаматтығы;</w:t>
      </w:r>
    </w:p>
    <w:bookmarkEnd w:id="236"/>
    <w:bookmarkStart w:name="z358" w:id="237"/>
    <w:p>
      <w:pPr>
        <w:spacing w:after="0"/>
        <w:ind w:left="0"/>
        <w:jc w:val="both"/>
      </w:pPr>
      <w:r>
        <w:rPr>
          <w:rFonts w:ascii="Times New Roman"/>
          <w:b w:val="false"/>
          <w:i w:val="false"/>
          <w:color w:val="000000"/>
          <w:sz w:val="28"/>
        </w:rPr>
        <w:t>
      туған күні және жері;</w:t>
      </w:r>
    </w:p>
    <w:bookmarkEnd w:id="237"/>
    <w:bookmarkStart w:name="z359" w:id="238"/>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238"/>
    <w:bookmarkStart w:name="z360" w:id="239"/>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239"/>
    <w:bookmarkStart w:name="z361" w:id="240"/>
    <w:p>
      <w:pPr>
        <w:spacing w:after="0"/>
        <w:ind w:left="0"/>
        <w:jc w:val="both"/>
      </w:pPr>
      <w:r>
        <w:rPr>
          <w:rFonts w:ascii="Times New Roman"/>
          <w:b w:val="false"/>
          <w:i w:val="false"/>
          <w:color w:val="000000"/>
          <w:sz w:val="28"/>
        </w:rPr>
        <w:t>
      қызмет түрі (жеке кәсіпкерлер үшін);</w:t>
      </w:r>
    </w:p>
    <w:bookmarkEnd w:id="240"/>
    <w:bookmarkStart w:name="z362" w:id="241"/>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241"/>
    <w:bookmarkStart w:name="z363" w:id="242"/>
    <w:p>
      <w:pPr>
        <w:spacing w:after="0"/>
        <w:ind w:left="0"/>
        <w:jc w:val="both"/>
      </w:pPr>
      <w:r>
        <w:rPr>
          <w:rFonts w:ascii="Times New Roman"/>
          <w:b w:val="false"/>
          <w:i w:val="false"/>
          <w:color w:val="000000"/>
          <w:sz w:val="28"/>
        </w:rPr>
        <w:t>
      Банк заңды тұлға-клиентті (заңды тұлға клиентінің, заңды тұлға құрмай шетелдік құрылымның құрылтайшыларын (қатысушыларын) сәйкестендіру кезінде мынадай деректерді белгілейді және тіркейді:</w:t>
      </w:r>
    </w:p>
    <w:bookmarkEnd w:id="242"/>
    <w:bookmarkStart w:name="z364" w:id="243"/>
    <w:p>
      <w:pPr>
        <w:spacing w:after="0"/>
        <w:ind w:left="0"/>
        <w:jc w:val="both"/>
      </w:pPr>
      <w:r>
        <w:rPr>
          <w:rFonts w:ascii="Times New Roman"/>
          <w:b w:val="false"/>
          <w:i w:val="false"/>
          <w:color w:val="000000"/>
          <w:sz w:val="28"/>
        </w:rPr>
        <w:t>
      атауы, ұйымның тіркеу нөмірі және мемлекеттік тіркелген күні, тіркеуші органның атауы (олар бар болса);</w:t>
      </w:r>
    </w:p>
    <w:bookmarkEnd w:id="243"/>
    <w:bookmarkStart w:name="z365" w:id="244"/>
    <w:p>
      <w:pPr>
        <w:spacing w:after="0"/>
        <w:ind w:left="0"/>
        <w:jc w:val="both"/>
      </w:pPr>
      <w:r>
        <w:rPr>
          <w:rFonts w:ascii="Times New Roman"/>
          <w:b w:val="false"/>
          <w:i w:val="false"/>
          <w:color w:val="000000"/>
          <w:sz w:val="28"/>
        </w:rPr>
        <w:t>
      тіркелген немесе орналасқан жерінің мекенжайы;</w:t>
      </w:r>
    </w:p>
    <w:bookmarkEnd w:id="244"/>
    <w:bookmarkStart w:name="z366" w:id="245"/>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245"/>
    <w:bookmarkStart w:name="z367" w:id="246"/>
    <w:p>
      <w:pPr>
        <w:spacing w:after="0"/>
        <w:ind w:left="0"/>
        <w:jc w:val="both"/>
      </w:pPr>
      <w:r>
        <w:rPr>
          <w:rFonts w:ascii="Times New Roman"/>
          <w:b w:val="false"/>
          <w:i w:val="false"/>
          <w:color w:val="000000"/>
          <w:sz w:val="28"/>
        </w:rPr>
        <w:t>
      қызмет түрі;</w:t>
      </w:r>
    </w:p>
    <w:bookmarkEnd w:id="246"/>
    <w:bookmarkStart w:name="z368" w:id="247"/>
    <w:p>
      <w:pPr>
        <w:spacing w:after="0"/>
        <w:ind w:left="0"/>
        <w:jc w:val="both"/>
      </w:pPr>
      <w:r>
        <w:rPr>
          <w:rFonts w:ascii="Times New Roman"/>
          <w:b w:val="false"/>
          <w:i w:val="false"/>
          <w:color w:val="000000"/>
          <w:sz w:val="28"/>
        </w:rPr>
        <w:t>
      басшы (құрылтай құжаттарына сәйкес заңды тұлғаның атынан әрекет етуге уәкілетті өзге тұлға), қаржылық құжаттарға қол қою құқығы бар тұлға туралы деректер;</w:t>
      </w:r>
    </w:p>
    <w:bookmarkEnd w:id="247"/>
    <w:bookmarkStart w:name="z369" w:id="248"/>
    <w:p>
      <w:pPr>
        <w:spacing w:after="0"/>
        <w:ind w:left="0"/>
        <w:jc w:val="both"/>
      </w:pPr>
      <w:r>
        <w:rPr>
          <w:rFonts w:ascii="Times New Roman"/>
          <w:b w:val="false"/>
          <w:i w:val="false"/>
          <w:color w:val="000000"/>
          <w:sz w:val="28"/>
        </w:rPr>
        <w:t>
      бенефициарлық меншік иелері туралы деректер.</w:t>
      </w:r>
    </w:p>
    <w:bookmarkEnd w:id="248"/>
    <w:bookmarkStart w:name="z370" w:id="249"/>
    <w:p>
      <w:pPr>
        <w:spacing w:after="0"/>
        <w:ind w:left="0"/>
        <w:jc w:val="both"/>
      </w:pPr>
      <w:r>
        <w:rPr>
          <w:rFonts w:ascii="Times New Roman"/>
          <w:b w:val="false"/>
          <w:i w:val="false"/>
          <w:color w:val="000000"/>
          <w:sz w:val="28"/>
        </w:rPr>
        <w:t>
      Банк клиентті-заңды тұлға құрмай шетелдік құрылымды идентификаттау кезінде мынадай деректерді белгілейді және тіркейді:</w:t>
      </w:r>
    </w:p>
    <w:bookmarkEnd w:id="249"/>
    <w:bookmarkStart w:name="z371" w:id="250"/>
    <w:p>
      <w:pPr>
        <w:spacing w:after="0"/>
        <w:ind w:left="0"/>
        <w:jc w:val="both"/>
      </w:pPr>
      <w:r>
        <w:rPr>
          <w:rFonts w:ascii="Times New Roman"/>
          <w:b w:val="false"/>
          <w:i w:val="false"/>
          <w:color w:val="000000"/>
          <w:sz w:val="28"/>
        </w:rPr>
        <w:t>
      заңды тұлға құрмай шетелдік құрылым шет мемлекетте (аумақта) тіркелген атауы, нөмірі (бар болса);</w:t>
      </w:r>
    </w:p>
    <w:bookmarkEnd w:id="250"/>
    <w:bookmarkStart w:name="z372" w:id="251"/>
    <w:p>
      <w:pPr>
        <w:spacing w:after="0"/>
        <w:ind w:left="0"/>
        <w:jc w:val="both"/>
      </w:pPr>
      <w:r>
        <w:rPr>
          <w:rFonts w:ascii="Times New Roman"/>
          <w:b w:val="false"/>
          <w:i w:val="false"/>
          <w:color w:val="000000"/>
          <w:sz w:val="28"/>
        </w:rPr>
        <w:t>
      негізгі қызметті жүргізу орны;</w:t>
      </w:r>
    </w:p>
    <w:bookmarkEnd w:id="251"/>
    <w:bookmarkStart w:name="z373" w:id="252"/>
    <w:p>
      <w:pPr>
        <w:spacing w:after="0"/>
        <w:ind w:left="0"/>
        <w:jc w:val="both"/>
      </w:pPr>
      <w:r>
        <w:rPr>
          <w:rFonts w:ascii="Times New Roman"/>
          <w:b w:val="false"/>
          <w:i w:val="false"/>
          <w:color w:val="000000"/>
          <w:sz w:val="28"/>
        </w:rPr>
        <w:t>
      қызмет сипаты;</w:t>
      </w:r>
    </w:p>
    <w:bookmarkEnd w:id="252"/>
    <w:bookmarkStart w:name="z374" w:id="253"/>
    <w:p>
      <w:pPr>
        <w:spacing w:after="0"/>
        <w:ind w:left="0"/>
        <w:jc w:val="both"/>
      </w:pPr>
      <w:r>
        <w:rPr>
          <w:rFonts w:ascii="Times New Roman"/>
          <w:b w:val="false"/>
          <w:i w:val="false"/>
          <w:color w:val="000000"/>
          <w:sz w:val="28"/>
        </w:rPr>
        <w:t>
      басқарудағы (меншіктегі) мүліктің құрамы (құрылымы немесе функциясы ұқсас трасттар мен заңды тұлға құрмай өзге де шетелдік құрылымдарға қатысты).</w:t>
      </w:r>
    </w:p>
    <w:bookmarkEnd w:id="253"/>
    <w:bookmarkStart w:name="z375" w:id="254"/>
    <w:p>
      <w:pPr>
        <w:spacing w:after="0"/>
        <w:ind w:left="0"/>
        <w:jc w:val="both"/>
      </w:pPr>
      <w:r>
        <w:rPr>
          <w:rFonts w:ascii="Times New Roman"/>
          <w:b w:val="false"/>
          <w:i w:val="false"/>
          <w:color w:val="000000"/>
          <w:sz w:val="28"/>
        </w:rPr>
        <w:t>
      33. Клиент (оның өкілі) және бенефициарлық меншік иесі туралы мәліметтерді жаңарту кезеңділігі және (немесе) қосымша мәліметтерді алу қажеттілігі клиенттің (клиенттер тобының) тәуекел деңгейі және (немесе) клиент пайдаланатын банк қызметтерінің (өнімдерінің) КЖ/ТҚ/ЖҚҚТҚ тәуекелдеріне ұшырау дәрежесі ескеріле отырып белгіленеді.</w:t>
      </w:r>
    </w:p>
    <w:bookmarkEnd w:id="254"/>
    <w:bookmarkStart w:name="z376" w:id="255"/>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End w:id="255"/>
    <w:bookmarkStart w:name="z377" w:id="256"/>
    <w:p>
      <w:pPr>
        <w:spacing w:after="0"/>
        <w:ind w:left="0"/>
        <w:jc w:val="both"/>
      </w:pPr>
      <w:r>
        <w:rPr>
          <w:rFonts w:ascii="Times New Roman"/>
          <w:b w:val="false"/>
          <w:i w:val="false"/>
          <w:color w:val="000000"/>
          <w:sz w:val="28"/>
        </w:rPr>
        <w:t>
      Талаптардың 17-тармағының 16), 17), 19), және 20) тармақшаларында көрсетілген клиенттер (олардың өкілдері) туралы мәліметтерді жаңарту кемінде бір тоқсанда бір рет жүзеге асырылады.</w:t>
      </w:r>
    </w:p>
    <w:bookmarkEnd w:id="256"/>
    <w:bookmarkStart w:name="z378" w:id="257"/>
    <w:p>
      <w:pPr>
        <w:spacing w:after="0"/>
        <w:ind w:left="0"/>
        <w:jc w:val="both"/>
      </w:pPr>
      <w:r>
        <w:rPr>
          <w:rFonts w:ascii="Times New Roman"/>
          <w:b w:val="false"/>
          <w:i w:val="false"/>
          <w:color w:val="000000"/>
          <w:sz w:val="28"/>
        </w:rPr>
        <w:t>
      Өзіне қатысты қызметі есірткілердің заңсыз өндірілуін, айналымын және (немесе) транзитін қаржыландыруға байланысты деп болжауға негіз бар клиент (оның өкілі) туралы мәліметтерді жаңарту кемінде жарты жылда бір рет жүзеге асырылады.</w:t>
      </w:r>
    </w:p>
    <w:bookmarkEnd w:id="257"/>
    <w:bookmarkStart w:name="z379" w:id="258"/>
    <w:p>
      <w:pPr>
        <w:spacing w:after="0"/>
        <w:ind w:left="0"/>
        <w:jc w:val="left"/>
      </w:pPr>
      <w:r>
        <w:rPr>
          <w:rFonts w:ascii="Times New Roman"/>
          <w:b/>
          <w:i w:val="false"/>
          <w:color w:val="000000"/>
        </w:rPr>
        <w:t xml:space="preserve"> 5-тарау. Клиенттердің операцияларын мониторингтеу және зерделеу бағдарламасы</w:t>
      </w:r>
    </w:p>
    <w:bookmarkEnd w:id="258"/>
    <w:bookmarkStart w:name="z380" w:id="259"/>
    <w:p>
      <w:pPr>
        <w:spacing w:after="0"/>
        <w:ind w:left="0"/>
        <w:jc w:val="both"/>
      </w:pPr>
      <w:r>
        <w:rPr>
          <w:rFonts w:ascii="Times New Roman"/>
          <w:b w:val="false"/>
          <w:i w:val="false"/>
          <w:color w:val="000000"/>
          <w:sz w:val="28"/>
        </w:rPr>
        <w:t>
      34. КЖ/ТҚ/ЖҚҚТҚҚ туралы заңның клиентті тиісінше тексеру бойынша, сондай-ақ қаржы мониторингі жөніндегі уәкілетті органға шекті және күдікті операциялар туралы хабарламаларды анықтау және жіберу жөніндегі талаптарын іске асыру мақсатында банк клиенттердің операцияларын мониторингтеу және зерделеу бағдарламасын әзірлейді.</w:t>
      </w:r>
    </w:p>
    <w:bookmarkEnd w:id="259"/>
    <w:bookmarkStart w:name="z381" w:id="260"/>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төмендегілерден тұрады, бірақ олармен шектелмейді:</w:t>
      </w:r>
    </w:p>
    <w:bookmarkEnd w:id="260"/>
    <w:bookmarkStart w:name="z382" w:id="261"/>
    <w:p>
      <w:pPr>
        <w:spacing w:after="0"/>
        <w:ind w:left="0"/>
        <w:jc w:val="both"/>
      </w:pPr>
      <w:r>
        <w:rPr>
          <w:rFonts w:ascii="Times New Roman"/>
          <w:b w:val="false"/>
          <w:i w:val="false"/>
          <w:color w:val="000000"/>
          <w:sz w:val="28"/>
        </w:rPr>
        <w:t xml:space="preserve">
      1) клиенттің қаржы мониторингіне жататын күдікті қызметінің белгілерін қоспағанда,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анықтаған, сондай-ақ банк дербес түрде әзірлеген күдікті операцияларды анықтау белгілерінің негізінде жасалған күдікті операциялар белгілерінің тізбесі;</w:t>
      </w:r>
    </w:p>
    <w:bookmarkEnd w:id="261"/>
    <w:bookmarkStart w:name="z383" w:id="262"/>
    <w:p>
      <w:pPr>
        <w:spacing w:after="0"/>
        <w:ind w:left="0"/>
        <w:jc w:val="both"/>
      </w:pPr>
      <w:r>
        <w:rPr>
          <w:rFonts w:ascii="Times New Roman"/>
          <w:b w:val="false"/>
          <w:i w:val="false"/>
          <w:color w:val="000000"/>
          <w:sz w:val="28"/>
        </w:rPr>
        <w:t xml:space="preserve">
      2) клиенттің КЖ/ТҚ/ЖҚҚТҚҚ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 мониторингі жөніндегі уәкілетті орган бекіткен КЖ/ТҚ/ЖҚҚТҚ типологиялары, схемалары мен тәсілдеріне сәйкес келетін сипаттамалардан тұратын операцияларын анықтау рәсімі;</w:t>
      </w:r>
    </w:p>
    <w:bookmarkEnd w:id="262"/>
    <w:bookmarkStart w:name="z384" w:id="263"/>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 алу бойынша банк бөлімшелерінің (қызметкерлерінің) арасында міндеттерді бөлу;</w:t>
      </w:r>
    </w:p>
    <w:bookmarkEnd w:id="263"/>
    <w:bookmarkStart w:name="z385" w:id="264"/>
    <w:p>
      <w:pPr>
        <w:spacing w:after="0"/>
        <w:ind w:left="0"/>
        <w:jc w:val="both"/>
      </w:pPr>
      <w:r>
        <w:rPr>
          <w:rFonts w:ascii="Times New Roman"/>
          <w:b w:val="false"/>
          <w:i w:val="false"/>
          <w:color w:val="000000"/>
          <w:sz w:val="28"/>
        </w:rPr>
        <w:t>
      4) шекті, әдеттегіден тыс және күдікті операциялар туралы мәліметтерді анықтау және бөлімшелердің (қызметкерлердің) арасында беру бойынша банк бөлімшелерінің (қызметкерлерінің) арасында міндеттерді бөлу;</w:t>
      </w:r>
    </w:p>
    <w:bookmarkEnd w:id="264"/>
    <w:bookmarkStart w:name="z386" w:id="265"/>
    <w:p>
      <w:pPr>
        <w:spacing w:after="0"/>
        <w:ind w:left="0"/>
        <w:jc w:val="both"/>
      </w:pPr>
      <w:r>
        <w:rPr>
          <w:rFonts w:ascii="Times New Roman"/>
          <w:b w:val="false"/>
          <w:i w:val="false"/>
          <w:color w:val="000000"/>
          <w:sz w:val="28"/>
        </w:rPr>
        <w:t>
      5) жауапты қызметкердің клиент операциясының біліктілігі туралы шешім қабылдау тәртібі, негіздемелері және мерзімі;</w:t>
      </w:r>
    </w:p>
    <w:bookmarkEnd w:id="265"/>
    <w:bookmarkStart w:name="z387" w:id="266"/>
    <w:p>
      <w:pPr>
        <w:spacing w:after="0"/>
        <w:ind w:left="0"/>
        <w:jc w:val="both"/>
      </w:pPr>
      <w:r>
        <w:rPr>
          <w:rFonts w:ascii="Times New Roman"/>
          <w:b w:val="false"/>
          <w:i w:val="false"/>
          <w:color w:val="000000"/>
          <w:sz w:val="28"/>
        </w:rPr>
        <w:t>
      6) әдеттегіден тыс операцияларды (мәмілелерді) зерделеу нәтижелері туралы мәліметтерді, сондай-ақ шекті және күдікті операциялар (соның ішінде операция сомасы) туралы мәліметтерді белгілеу (соның ішінде белгілеу тәсілдері) және сақтау тәртібі;</w:t>
      </w:r>
    </w:p>
    <w:bookmarkEnd w:id="266"/>
    <w:bookmarkStart w:name="z388" w:id="267"/>
    <w:p>
      <w:pPr>
        <w:spacing w:after="0"/>
        <w:ind w:left="0"/>
        <w:jc w:val="both"/>
      </w:pPr>
      <w:r>
        <w:rPr>
          <w:rFonts w:ascii="Times New Roman"/>
          <w:b w:val="false"/>
          <w:i w:val="false"/>
          <w:color w:val="000000"/>
          <w:sz w:val="28"/>
        </w:rPr>
        <w:t>
      7) тәуекелдің жоғары деңгейі берілген клиенттердің операцияларына мониторинг жүргізу және зерделеу тәртібі;</w:t>
      </w:r>
    </w:p>
    <w:bookmarkEnd w:id="267"/>
    <w:bookmarkStart w:name="z389" w:id="268"/>
    <w:p>
      <w:pPr>
        <w:spacing w:after="0"/>
        <w:ind w:left="0"/>
        <w:jc w:val="both"/>
      </w:pPr>
      <w:r>
        <w:rPr>
          <w:rFonts w:ascii="Times New Roman"/>
          <w:b w:val="false"/>
          <w:i w:val="false"/>
          <w:color w:val="000000"/>
          <w:sz w:val="28"/>
        </w:rPr>
        <w:t>
      8) клиент жүйелі түрде және (немесе) елеулі көлемде әдеттегіден тыс және (немесе) күдікті операцияларды жүзеге асырған жағдайда клиентке және оның операцияларына қатысты шаралар қабылдау тәртібі және қабылданатын шаралардың сипаты;</w:t>
      </w:r>
    </w:p>
    <w:bookmarkEnd w:id="268"/>
    <w:bookmarkStart w:name="z390" w:id="269"/>
    <w:p>
      <w:pPr>
        <w:spacing w:after="0"/>
        <w:ind w:left="0"/>
        <w:jc w:val="both"/>
      </w:pPr>
      <w:r>
        <w:rPr>
          <w:rFonts w:ascii="Times New Roman"/>
          <w:b w:val="false"/>
          <w:i w:val="false"/>
          <w:color w:val="000000"/>
          <w:sz w:val="28"/>
        </w:rPr>
        <w:t>
      9) қаржы мониторингі жөніндегі уәкілетті органға шекті және күдікті операциялар туралы хабарлар ұсыну тәртібі;</w:t>
      </w:r>
    </w:p>
    <w:bookmarkEnd w:id="269"/>
    <w:bookmarkStart w:name="z391" w:id="270"/>
    <w:p>
      <w:pPr>
        <w:spacing w:after="0"/>
        <w:ind w:left="0"/>
        <w:jc w:val="both"/>
      </w:pPr>
      <w:r>
        <w:rPr>
          <w:rFonts w:ascii="Times New Roman"/>
          <w:b w:val="false"/>
          <w:i w:val="false"/>
          <w:color w:val="000000"/>
          <w:sz w:val="28"/>
        </w:rPr>
        <w:t>
      10) банктің уәкілетті органдары мен лауазымды адамдарына шекті және күдікті операцияның анықталғандығы туралы хабарлау (қажет болған кезде) тәртібі.</w:t>
      </w:r>
    </w:p>
    <w:bookmarkEnd w:id="270"/>
    <w:bookmarkStart w:name="z392" w:id="271"/>
    <w:p>
      <w:pPr>
        <w:spacing w:after="0"/>
        <w:ind w:left="0"/>
        <w:jc w:val="both"/>
      </w:pPr>
      <w:r>
        <w:rPr>
          <w:rFonts w:ascii="Times New Roman"/>
          <w:b w:val="false"/>
          <w:i w:val="false"/>
          <w:color w:val="000000"/>
          <w:sz w:val="28"/>
        </w:rPr>
        <w:t xml:space="preserve">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анықтаған күдікті операциялардың белгілерін анықтау мақсатында, банк қызметінің ауқымы мен негізгі бағыттарын, оның клиенттері қызметінің сипаты, ауқымы мен негізгі бағыттарын, клиенттер мен олардың операцияларымен байланысты тәуекелдер деңгейін ескере отырып, банк ішкі бақылау қағидаларында дербес түрде бағалау критерийлерін (жүйелілік, тұрақтылық, мәнділік, маңыздылық, асыра алаңдаушылық, негізсіз асығыстық, кішігірім кезең, үлкен көлем, адамдар тобы) анықтайды.</w:t>
      </w:r>
    </w:p>
    <w:bookmarkEnd w:id="271"/>
    <w:bookmarkStart w:name="z393" w:id="272"/>
    <w:p>
      <w:pPr>
        <w:spacing w:after="0"/>
        <w:ind w:left="0"/>
        <w:jc w:val="both"/>
      </w:pPr>
      <w:r>
        <w:rPr>
          <w:rFonts w:ascii="Times New Roman"/>
          <w:b w:val="false"/>
          <w:i w:val="false"/>
          <w:color w:val="000000"/>
          <w:sz w:val="28"/>
        </w:rPr>
        <w:t>
      36. Клиенттердің операцияларын мониторингтеу және зерделеу бағдарламасының аясында банк барлық шекті, әдеттегіден тыс, күдікті операциялар мен КЖ/ТҚ/ЖҚҚТҚ типологияларына, схемаларына және тәсілдеріне сәйкес келетін сипаттамалардан тұратын операциялардың мақсаттары мен негіздемелерін, сондай-ақ қажет болатын жағдайда қаржыландыру көзін анықтауға бағытталған іс-шараларды жүргізеді.</w:t>
      </w:r>
    </w:p>
    <w:bookmarkEnd w:id="272"/>
    <w:bookmarkStart w:name="z394" w:id="273"/>
    <w:p>
      <w:pPr>
        <w:spacing w:after="0"/>
        <w:ind w:left="0"/>
        <w:jc w:val="both"/>
      </w:pPr>
      <w:r>
        <w:rPr>
          <w:rFonts w:ascii="Times New Roman"/>
          <w:b w:val="false"/>
          <w:i w:val="false"/>
          <w:color w:val="000000"/>
          <w:sz w:val="28"/>
        </w:rPr>
        <w:t xml:space="preserve">
      Банк клиенттердің операцияларын мониторингтеу және зерделеу нәтижелерін банк қызметтерінің (өнімдерінің) КЖ/ТҚ/ЖҚҚТҚ тәуекелдеріне ұшырау дәрежесін жыл сайын бағалау, сондай-ақ клиенттердің тәуекелдер деңгейлерін қайта қарау үшін пайдаланады. </w:t>
      </w:r>
    </w:p>
    <w:bookmarkEnd w:id="273"/>
    <w:bookmarkStart w:name="z395" w:id="274"/>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30-тармағында көзделген клиент досьесіне енгізіледі және (немесе) банкте клиентпен іскерлік қатынастардың бүкіл кезеңі бойы және операция жасалғаннан кейін және біржолғы операция (мәміле) жасалғаннан кейін кемінде бес жыл сақталады.</w:t>
      </w:r>
    </w:p>
    <w:bookmarkEnd w:id="274"/>
    <w:bookmarkStart w:name="z396" w:id="275"/>
    <w:p>
      <w:pPr>
        <w:spacing w:after="0"/>
        <w:ind w:left="0"/>
        <w:jc w:val="both"/>
      </w:pPr>
      <w:r>
        <w:rPr>
          <w:rFonts w:ascii="Times New Roman"/>
          <w:b w:val="false"/>
          <w:i w:val="false"/>
          <w:color w:val="000000"/>
          <w:sz w:val="28"/>
        </w:rPr>
        <w:t xml:space="preserve">
      37. Клиент операцияларын зерделеу жиілігін банк клиенттің (клиенттер тобының) тәуекел деңгейін және (немесе) клиент пайдаланатын банк қызметтерінің (өнімдерінің) КЖ/ТҚ/ЖҚҚТҚ тәуекелдеріне ұшырау дәрежесін, клиенттің қаржы мониторингі жасалуы тиіс операция (операциялар) жасауын (жасауға әрекеттерін), сондай-ақ банктегі қаржы мониторингі жөніндегі уәкілетті орган бекіткен КЖ/ТҚ/ЖҚҚТҚ типологиялары, схемалары мен тәсілдерін ескере отырып анықтайды. </w:t>
      </w:r>
    </w:p>
    <w:bookmarkEnd w:id="275"/>
    <w:bookmarkStart w:name="z397" w:id="276"/>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кезде банк клиенттің белгілі бір уақыт кезеңінде, бірақ кем дегенде соңғы айда жүргізетін (жүргізген) операцияларын зерделейді.</w:t>
      </w:r>
    </w:p>
    <w:bookmarkEnd w:id="276"/>
    <w:bookmarkStart w:name="z398" w:id="277"/>
    <w:p>
      <w:pPr>
        <w:spacing w:after="0"/>
        <w:ind w:left="0"/>
        <w:jc w:val="both"/>
      </w:pPr>
      <w:r>
        <w:rPr>
          <w:rFonts w:ascii="Times New Roman"/>
          <w:b w:val="false"/>
          <w:i w:val="false"/>
          <w:color w:val="000000"/>
          <w:sz w:val="28"/>
        </w:rPr>
        <w:t xml:space="preserve">
      КЖ/ТҚ/ЖҚҚТҚҚ туралы заңның 4-бабы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негіздерден басқа, банк тәуекелдің жоғары деңгейі берілген клиентке қолма-қол ақшаны біржолғы беру операциясын, оның ішінде банк банктің ішкі бақылау қағидаларында дербес түрде анықтаған сомаға банктік шотты (шоттарды) пайдалану арқылы жасалған операциясын қосымша түрде зерделейді. Уәкілетті орган тәуекелдің жоғары деңгейі берілген клиентке қолма-қол ақшаны біржолғы беру операциясының сомасын қайта қарау қажеттілігі туралы нұсқау жіберген жағдайда, банк нұсқауға сәйкес лимиттер белгілейді.</w:t>
      </w:r>
    </w:p>
    <w:bookmarkEnd w:id="277"/>
    <w:bookmarkStart w:name="z399" w:id="278"/>
    <w:p>
      <w:pPr>
        <w:spacing w:after="0"/>
        <w:ind w:left="0"/>
        <w:jc w:val="both"/>
      </w:pPr>
      <w:r>
        <w:rPr>
          <w:rFonts w:ascii="Times New Roman"/>
          <w:b w:val="false"/>
          <w:i w:val="false"/>
          <w:color w:val="000000"/>
          <w:sz w:val="28"/>
        </w:rPr>
        <w:t xml:space="preserve">
      38. Банк қолма-қол емес шетел валютасын сатып алу бойынша операцияларды (бұдан әрі – конверсиялық операцияларды) қылмыстық жолмен алынған кірістерді заңдастыру (жылыстату), қылмыстық жолмен алынған ақшаны және (немесе) өзге мүлікті конверсиялық операциялар арқылы заңды айналымға тарту мәніне мониторинг және зерделеу рәсімі арқылы тексереді. Мониторинг және зерделеу рәсіміне банктің бір клиенті жиынтығы жеке тұлғалар үшін 3 (үш) миллион АҚШ долларынан, заңды тұлғалар үшін – 10 (он) миллион АҚШ долларынан асатын сомада шетел валютасын бір операциялық күні сатып алу түрінде жүргізілетін конверсиялық операциялар жатады. </w:t>
      </w:r>
    </w:p>
    <w:bookmarkEnd w:id="278"/>
    <w:bookmarkStart w:name="z400" w:id="279"/>
    <w:p>
      <w:pPr>
        <w:spacing w:after="0"/>
        <w:ind w:left="0"/>
        <w:jc w:val="both"/>
      </w:pPr>
      <w:r>
        <w:rPr>
          <w:rFonts w:ascii="Times New Roman"/>
          <w:b w:val="false"/>
          <w:i w:val="false"/>
          <w:color w:val="000000"/>
          <w:sz w:val="28"/>
        </w:rPr>
        <w:t>
      Егер валюталық шарт талаптарында осы тармақтың бірінші бөлігінде көзделген талаптарға сәйкес келген операциялар жасау көзделсе валюталық шартты (келісімшартты) есептік тіркеу кезеңінде Заңды тұлғалардың конверсиялық операцияларына алдын ала мониторинг және зерделеу жүргізуге рұқсат етіледі.</w:t>
      </w:r>
    </w:p>
    <w:bookmarkEnd w:id="279"/>
    <w:bookmarkStart w:name="z401" w:id="280"/>
    <w:p>
      <w:pPr>
        <w:spacing w:after="0"/>
        <w:ind w:left="0"/>
        <w:jc w:val="both"/>
      </w:pPr>
      <w:r>
        <w:rPr>
          <w:rFonts w:ascii="Times New Roman"/>
          <w:b w:val="false"/>
          <w:i w:val="false"/>
          <w:color w:val="000000"/>
          <w:sz w:val="28"/>
        </w:rPr>
        <w:t>
      Егер клиент конверсиялық операциялар бойынша алдын ала мониторингтен және зерделеуден өтпесе, онда клиент конверсиялық операциялар жасаған кезде және клиент осы тармақтың бірінші бөлігінде көзделген шекті күн ішінде бір мезгілде қол жеткізген кезде, шетел валютасын сатып алуға арналған келесі өтінімдер конверсиялық операция жасалатын күнге дейін кемінде 1 жұмыс күні бұрын қабылданады.</w:t>
      </w:r>
    </w:p>
    <w:bookmarkEnd w:id="280"/>
    <w:bookmarkStart w:name="z402" w:id="281"/>
    <w:p>
      <w:pPr>
        <w:spacing w:after="0"/>
        <w:ind w:left="0"/>
        <w:jc w:val="both"/>
      </w:pPr>
      <w:r>
        <w:rPr>
          <w:rFonts w:ascii="Times New Roman"/>
          <w:b w:val="false"/>
          <w:i w:val="false"/>
          <w:color w:val="000000"/>
          <w:sz w:val="28"/>
        </w:rPr>
        <w:t>
      Осы тармақтың үшінші бөлігінде көзделген талаптар клиенттердің бағалы қағаздар сатып алу бойынша мәмілелер шеңберінде берілген шетел валютасын сатып алуға, клиенттердің ағымдағы қарыздарын қайта қаржыландыруға, сондай-ақ оған қатысты тиісті тексеру рәсімінен өткен бейрезиденттің операцияларына арналған олардың өтінімдеріне қолданылмайды.</w:t>
      </w:r>
    </w:p>
    <w:bookmarkEnd w:id="281"/>
    <w:bookmarkStart w:name="z403" w:id="282"/>
    <w:p>
      <w:pPr>
        <w:spacing w:after="0"/>
        <w:ind w:left="0"/>
        <w:jc w:val="both"/>
      </w:pPr>
      <w:r>
        <w:rPr>
          <w:rFonts w:ascii="Times New Roman"/>
          <w:b w:val="false"/>
          <w:i w:val="false"/>
          <w:color w:val="000000"/>
          <w:sz w:val="28"/>
        </w:rPr>
        <w:t>
      Конверсиялық операция мониторингі және зерделеу рәсіміне қолжетімді дереккөздерден мына шаралар кіреді, бірақ бұлармен шектелмейді:</w:t>
      </w:r>
    </w:p>
    <w:bookmarkEnd w:id="282"/>
    <w:bookmarkStart w:name="z404" w:id="283"/>
    <w:p>
      <w:pPr>
        <w:spacing w:after="0"/>
        <w:ind w:left="0"/>
        <w:jc w:val="both"/>
      </w:pPr>
      <w:r>
        <w:rPr>
          <w:rFonts w:ascii="Times New Roman"/>
          <w:b w:val="false"/>
          <w:i w:val="false"/>
          <w:color w:val="000000"/>
          <w:sz w:val="28"/>
        </w:rPr>
        <w:t xml:space="preserve">
      операцияны қаржыландыру үшін ақшаның шыққан көзін, оның ішінде қаржылық есептілікті талдау арқылы зерделеу; </w:t>
      </w:r>
    </w:p>
    <w:bookmarkEnd w:id="283"/>
    <w:bookmarkStart w:name="z405" w:id="284"/>
    <w:p>
      <w:pPr>
        <w:spacing w:after="0"/>
        <w:ind w:left="0"/>
        <w:jc w:val="both"/>
      </w:pPr>
      <w:r>
        <w:rPr>
          <w:rFonts w:ascii="Times New Roman"/>
          <w:b w:val="false"/>
          <w:i w:val="false"/>
          <w:color w:val="000000"/>
          <w:sz w:val="28"/>
        </w:rPr>
        <w:t>
      бенефициарлық меншік иелерін тиісінше тексеру;</w:t>
      </w:r>
    </w:p>
    <w:bookmarkEnd w:id="284"/>
    <w:bookmarkStart w:name="z406" w:id="285"/>
    <w:p>
      <w:pPr>
        <w:spacing w:after="0"/>
        <w:ind w:left="0"/>
        <w:jc w:val="both"/>
      </w:pPr>
      <w:r>
        <w:rPr>
          <w:rFonts w:ascii="Times New Roman"/>
          <w:b w:val="false"/>
          <w:i w:val="false"/>
          <w:color w:val="000000"/>
          <w:sz w:val="28"/>
        </w:rPr>
        <w:t xml:space="preserve">
      заңды тұлғаның іскерлік мәртебесін тексеру, қызметіне талдау жасау, қызметті жүзеге асыруға лицензияның, рұқсаттың болуын тексеру; </w:t>
      </w:r>
    </w:p>
    <w:bookmarkEnd w:id="285"/>
    <w:bookmarkStart w:name="z407" w:id="286"/>
    <w:p>
      <w:pPr>
        <w:spacing w:after="0"/>
        <w:ind w:left="0"/>
        <w:jc w:val="both"/>
      </w:pPr>
      <w:r>
        <w:rPr>
          <w:rFonts w:ascii="Times New Roman"/>
          <w:b w:val="false"/>
          <w:i w:val="false"/>
          <w:color w:val="000000"/>
          <w:sz w:val="28"/>
        </w:rPr>
        <w:t xml:space="preserve">
      КЖ/ТҚ/ЖҚҚТҚҚ туралы заңның 13-бабының </w:t>
      </w:r>
      <w:r>
        <w:rPr>
          <w:rFonts w:ascii="Times New Roman"/>
          <w:b w:val="false"/>
          <w:i w:val="false"/>
          <w:color w:val="000000"/>
          <w:sz w:val="28"/>
        </w:rPr>
        <w:t>1-тармағына</w:t>
      </w:r>
      <w:r>
        <w:rPr>
          <w:rFonts w:ascii="Times New Roman"/>
          <w:b w:val="false"/>
          <w:i w:val="false"/>
          <w:color w:val="000000"/>
          <w:sz w:val="28"/>
        </w:rPr>
        <w:t xml:space="preserve"> сәйкес іскерлік қатынастар орнатудан бас тартылған (іскерлік қатынастар тоқтатылғанға тең) клиенттің банк тізімінде болуын және (немесе) болмауын тексеру. </w:t>
      </w:r>
    </w:p>
    <w:bookmarkEnd w:id="286"/>
    <w:bookmarkStart w:name="z408" w:id="287"/>
    <w:p>
      <w:pPr>
        <w:spacing w:after="0"/>
        <w:ind w:left="0"/>
        <w:jc w:val="both"/>
      </w:pPr>
      <w:r>
        <w:rPr>
          <w:rFonts w:ascii="Times New Roman"/>
          <w:b w:val="false"/>
          <w:i w:val="false"/>
          <w:color w:val="000000"/>
          <w:sz w:val="28"/>
        </w:rPr>
        <w:t>
      КЖ/ТҚ/ЖҚҚТҚ тәуекелі жоғары елдерді және офшор аймақтары тізбесіне енгізілген елдерді ескере отырып клиентте операциялардың болуын және (немесе) болмауын тексеру;</w:t>
      </w:r>
    </w:p>
    <w:bookmarkEnd w:id="287"/>
    <w:bookmarkStart w:name="z409" w:id="288"/>
    <w:p>
      <w:pPr>
        <w:spacing w:after="0"/>
        <w:ind w:left="0"/>
        <w:jc w:val="both"/>
      </w:pPr>
      <w:r>
        <w:rPr>
          <w:rFonts w:ascii="Times New Roman"/>
          <w:b w:val="false"/>
          <w:i w:val="false"/>
          <w:color w:val="000000"/>
          <w:sz w:val="28"/>
        </w:rPr>
        <w:t>
      ашық қолжетімді дереккөздердегі осы бөліктің үшінші, төртінші, бесінші және алтыншы абзацтарында көрсетілген клиенттің контрагенті туралы ақпаратты тексеру;</w:t>
      </w:r>
    </w:p>
    <w:bookmarkEnd w:id="288"/>
    <w:bookmarkStart w:name="z410" w:id="289"/>
    <w:p>
      <w:pPr>
        <w:spacing w:after="0"/>
        <w:ind w:left="0"/>
        <w:jc w:val="both"/>
      </w:pPr>
      <w:r>
        <w:rPr>
          <w:rFonts w:ascii="Times New Roman"/>
          <w:b w:val="false"/>
          <w:i w:val="false"/>
          <w:color w:val="000000"/>
          <w:sz w:val="28"/>
        </w:rPr>
        <w:t>
      клиент жасаған операцияны ақшамен және (немесе) өзге мүлікпен ашық экономикалық мәні немесе анық көрінетін заңды мақсаты жоқ белгілердің болу-болмауына тексеру.</w:t>
      </w:r>
    </w:p>
    <w:bookmarkEnd w:id="289"/>
    <w:bookmarkStart w:name="z411" w:id="290"/>
    <w:p>
      <w:pPr>
        <w:spacing w:after="0"/>
        <w:ind w:left="0"/>
        <w:jc w:val="both"/>
      </w:pPr>
      <w:r>
        <w:rPr>
          <w:rFonts w:ascii="Times New Roman"/>
          <w:b w:val="false"/>
          <w:i w:val="false"/>
          <w:color w:val="000000"/>
          <w:sz w:val="28"/>
        </w:rPr>
        <w:t>
      Уәкілетті орган күдікті конверсиялық операциялар мониторингі және зерделеу рәсімдерін сақтау мақсатында клиентті тиісінше тексеру талаптарын қайта қарау қажеттілігін негіздей отырып нұсқау жіберген жағдайда, банк клиентті нұсқауды ескере отырып тиісінше тексерудің қосымша шараларын әзірлейді және қолданады.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39-тармағының бірінші бөлігінің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Банк автоматтандырылған ақпараттық жүйені пайдалану арқылы ағымдағы шоттары бойынша шығыс операциялары жүргізілетін, бұл ретте клиенттің тыныс-тіршілігін қамтамасыз етуге байланысты төлемдері, коммуналдық төлемдері, салық және бюджетке төленетін өзге де төлемдері жоқ клиенттерді айқындайды:</w:t>
      </w:r>
    </w:p>
    <w:p>
      <w:pPr>
        <w:spacing w:after="0"/>
        <w:ind w:left="0"/>
        <w:jc w:val="both"/>
      </w:pPr>
      <w:r>
        <w:rPr>
          <w:rFonts w:ascii="Times New Roman"/>
          <w:b w:val="false"/>
          <w:i w:val="false"/>
          <w:color w:val="000000"/>
          <w:sz w:val="28"/>
        </w:rPr>
        <w:t xml:space="preserve">
      1) клиентке тәуекелдің жоғары деңгейін беру орындылығын айқындау және оған қатысты күшейтілген тиісті тексеру шараларын жүргізу мақсатында ағымдағы шоты бойынша ақша қозғалысына тереңдетілген мониторинг жүргізеді; </w:t>
      </w:r>
    </w:p>
    <w:p>
      <w:pPr>
        <w:spacing w:after="0"/>
        <w:ind w:left="0"/>
        <w:jc w:val="both"/>
      </w:pPr>
      <w:r>
        <w:rPr>
          <w:rFonts w:ascii="Times New Roman"/>
          <w:b w:val="false"/>
          <w:i w:val="false"/>
          <w:color w:val="000000"/>
          <w:sz w:val="28"/>
        </w:rPr>
        <w:t xml:space="preserve">
      2) клиентке тәуекелдің жоғары деңгейі берілген жағдайда Талаптарда және "Қазақстан Республикасындағы банктер және банк қызметі туралы" Қазақстан Республикасы заңының 48-бабы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банктің тәуекелдерді басқару және ішкі бақылау жүйесін қалыптастыру тәртібін белгілейтін уәкілетті органның нормативтік құқықтық актісімен көзделген іс-шараларды жүргізеді.</w:t>
      </w:r>
    </w:p>
    <w:bookmarkStart w:name="z415" w:id="291"/>
    <w:p>
      <w:pPr>
        <w:spacing w:after="0"/>
        <w:ind w:left="0"/>
        <w:jc w:val="both"/>
      </w:pPr>
      <w:r>
        <w:rPr>
          <w:rFonts w:ascii="Times New Roman"/>
          <w:b w:val="false"/>
          <w:i w:val="false"/>
          <w:color w:val="000000"/>
          <w:sz w:val="28"/>
        </w:rPr>
        <w:t xml:space="preserve">
      Осы тармақтың талаптары Қазақстан Республикасы Азаматтық кодексі </w:t>
      </w:r>
      <w:r>
        <w:rPr>
          <w:rFonts w:ascii="Times New Roman"/>
          <w:b w:val="false"/>
          <w:i w:val="false"/>
          <w:color w:val="000000"/>
          <w:sz w:val="28"/>
        </w:rPr>
        <w:t>741-бабының</w:t>
      </w:r>
      <w:r>
        <w:rPr>
          <w:rFonts w:ascii="Times New Roman"/>
          <w:b w:val="false"/>
          <w:i w:val="false"/>
          <w:color w:val="000000"/>
          <w:sz w:val="28"/>
        </w:rPr>
        <w:t xml:space="preserve"> екінші бөлігінің 1), 2), 2-1), 2-3), 3), 4), 5-1), 5-2), 5-3), 7), 7-1), 8), 9) тармақшаларында көзделген мақсаттар үшін және (немесе) тұрғын үй-құрылыс жинақ банктерінде ашылған ағымдағы шоттарға қатысты қолданылмайды.</w:t>
      </w:r>
    </w:p>
    <w:bookmarkEnd w:id="291"/>
    <w:bookmarkStart w:name="z416" w:id="292"/>
    <w:p>
      <w:pPr>
        <w:spacing w:after="0"/>
        <w:ind w:left="0"/>
        <w:jc w:val="both"/>
      </w:pPr>
      <w:r>
        <w:rPr>
          <w:rFonts w:ascii="Times New Roman"/>
          <w:b w:val="false"/>
          <w:i w:val="false"/>
          <w:color w:val="000000"/>
          <w:sz w:val="28"/>
        </w:rPr>
        <w:t>
      40. Операцияны шекті ретінде жіктеудің заңды болуы бөлігінде күмән туындаған кезде, сондай-ақ әдеттен тыс, күдікті операцияны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үлгілеріне, схемаларына және тәсілдеріне сәйкес келетін сипаттамалары бар операцияларды анықтаған кезде, аталған операцияны анықтаған банк қызметкері мұндай операция туралы жауапты қызметкерге (КЖ/ТҚ/ЖҚҚТҚҚ жөніндегі бөлімшеге) банктің ішкі құжаттарында белгіленген тәртіппен, нысанда және мерзімде хабарлама жібереді.</w:t>
      </w:r>
    </w:p>
    <w:bookmarkEnd w:id="292"/>
    <w:bookmarkStart w:name="z417" w:id="293"/>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хабарламаларды, сондай-ақ оларды зерттеу нәтижелерін банк операция жасалғаннан кейін кемінде бес жыл сақтайды.</w:t>
      </w:r>
    </w:p>
    <w:bookmarkEnd w:id="293"/>
    <w:bookmarkStart w:name="z418" w:id="294"/>
    <w:p>
      <w:pPr>
        <w:spacing w:after="0"/>
        <w:ind w:left="0"/>
        <w:jc w:val="left"/>
      </w:pPr>
      <w:r>
        <w:rPr>
          <w:rFonts w:ascii="Times New Roman"/>
          <w:b/>
          <w:i w:val="false"/>
          <w:color w:val="000000"/>
        </w:rPr>
        <w:t xml:space="preserve"> 6-тарау. Банктің қызметкерлерін КЖ/ТҚ/ЖҚҚТҚҚ мәселелері бойынша даярлау және оқыту бағдарламасы</w:t>
      </w:r>
    </w:p>
    <w:bookmarkEnd w:id="294"/>
    <w:bookmarkStart w:name="z419" w:id="295"/>
    <w:p>
      <w:pPr>
        <w:spacing w:after="0"/>
        <w:ind w:left="0"/>
        <w:jc w:val="both"/>
      </w:pPr>
      <w:r>
        <w:rPr>
          <w:rFonts w:ascii="Times New Roman"/>
          <w:b w:val="false"/>
          <w:i w:val="false"/>
          <w:color w:val="000000"/>
          <w:sz w:val="28"/>
        </w:rPr>
        <w:t>
      41. Банк қызметкерлерін КЖ/ТҚ/ЖҚҚТҚҚ саласындағы заңнаманың, сондай-ақ КЖ/ТҚ/ЖҚҚТҚҚ саласындағы ішкі бақылау қағидаларының және банктің өзге де ішкі құжаттарының талаптарын орындау үшін қажетті білім алуы және дағдыларды қалыптастыруы банктің қызметкерлерін КЖ/ТҚ/ЖҚҚТҚҚ мәселелері бойынша даярлау және оқыту бағдарламасының (бұдан әрі – Оқыту бағдарламасы) мақсаты болып табылады.</w:t>
      </w:r>
    </w:p>
    <w:bookmarkEnd w:id="295"/>
    <w:bookmarkStart w:name="z420" w:id="296"/>
    <w:p>
      <w:pPr>
        <w:spacing w:after="0"/>
        <w:ind w:left="0"/>
        <w:jc w:val="both"/>
      </w:pPr>
      <w:r>
        <w:rPr>
          <w:rFonts w:ascii="Times New Roman"/>
          <w:b w:val="false"/>
          <w:i w:val="false"/>
          <w:color w:val="000000"/>
          <w:sz w:val="28"/>
        </w:rPr>
        <w:t xml:space="preserve">
      42. Оқыту бағдарламасы КЖ/ТҚ/ЖҚҚТҚҚ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КЖ/ТҚ/ЖҚҚТҚҚ саласында дайындау және оқыту бойынша қаржы мониторингі субъектілеріне қойылатын талаптарға сәйкес әзірленеді.</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