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0fb9" w14:textId="1b30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29 желтоқсандағы №373 "Карантиндік режимді енгізе отырып карантинді аймақты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сәуірдегі № 105 қаулысы. Батыс Қазақстан облысының Әділет департаментінде 2019 жылғы 30 сәуірде № 5644 болып тіркелді. Күші жойылды - Батыс Қазақстан облысы әкімдігінің 2023 жылғы 31 тамыздағы № 193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31.08.2023 </w:t>
      </w:r>
      <w:r>
        <w:rPr>
          <w:rFonts w:ascii="Times New Roman"/>
          <w:b w:val="false"/>
          <w:i w:val="false"/>
          <w:color w:val="ff0000"/>
          <w:sz w:val="28"/>
        </w:rPr>
        <w:t>№ 193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1999 жылғы 11 ақпандағы </w:t>
      </w:r>
      <w:r>
        <w:rPr>
          <w:rFonts w:ascii="Times New Roman"/>
          <w:b w:val="false"/>
          <w:i w:val="false"/>
          <w:color w:val="000000"/>
          <w:sz w:val="28"/>
        </w:rPr>
        <w:t>"Өсімдіктер карантині туралы"</w:t>
      </w:r>
      <w:r>
        <w:rPr>
          <w:rFonts w:ascii="Times New Roman"/>
          <w:b w:val="false"/>
          <w:i w:val="false"/>
          <w:color w:val="000000"/>
          <w:sz w:val="28"/>
        </w:rPr>
        <w:t xml:space="preserve"> Заңдарына сәйкес және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инспекциясының 2019 жылғы 1 наурыздағы №3-13-156 ұсынысы бойынша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29 желтоқсандағы №373 "Карантиндік режимді енгізе отырып карантинді аймақты белгілеу туралы" (Нормативтік құқықтық актілерді мемлекеттік тіркеу тізілімінде №4251 тіркелген, 2016 жылғы 13 ақпанда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Ғ.Н. 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сәуірдегі №105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r>
              <w:br/>
            </w:r>
            <w:r>
              <w:rPr>
                <w:rFonts w:ascii="Times New Roman"/>
                <w:b w:val="false"/>
                <w:i w:val="false"/>
                <w:color w:val="000000"/>
                <w:sz w:val="20"/>
              </w:rPr>
              <w:t>№373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Ақжайық, Бөрлі, Жәнібек, Бәйтерек, Казталов, Сырым,</w:t>
      </w:r>
      <w:r>
        <w:br/>
      </w:r>
      <w:r>
        <w:rPr>
          <w:rFonts w:ascii="Times New Roman"/>
          <w:b/>
          <w:i w:val="false"/>
          <w:color w:val="000000"/>
        </w:rPr>
        <w:t>Тасқала, Теректі, Шыңғырлау аудандарының және Орал қаласының</w:t>
      </w:r>
      <w:r>
        <w:br/>
      </w:r>
      <w:r>
        <w:rPr>
          <w:rFonts w:ascii="Times New Roman"/>
          <w:b/>
          <w:i w:val="false"/>
          <w:color w:val="000000"/>
        </w:rPr>
        <w:t>аумақтарында карантиндік режим енгізілетін</w:t>
      </w:r>
      <w:r>
        <w:br/>
      </w:r>
      <w:r>
        <w:rPr>
          <w:rFonts w:ascii="Times New Roman"/>
          <w:b/>
          <w:i w:val="false"/>
          <w:color w:val="000000"/>
        </w:rPr>
        <w:t>карантинді аймақ</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объектінің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алаң,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"Сұлтанмұрат"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 орман және жануарлар дүниесін </w:t>
            </w:r>
          </w:p>
          <w:p>
            <w:pPr>
              <w:spacing w:after="20"/>
              <w:ind w:left="20"/>
              <w:jc w:val="both"/>
            </w:pPr>
            <w:r>
              <w:rPr>
                <w:rFonts w:ascii="Times New Roman"/>
                <w:b w:val="false"/>
                <w:i w:val="false"/>
                <w:color w:val="000000"/>
                <w:sz w:val="20"/>
              </w:rPr>
              <w:t xml:space="preserve">қорғау жөніндегі мемлекеттік мекемесі "Бударин </w:t>
            </w:r>
          </w:p>
          <w:p>
            <w:pPr>
              <w:spacing w:after="20"/>
              <w:ind w:left="20"/>
              <w:jc w:val="both"/>
            </w:pPr>
            <w:r>
              <w:rPr>
                <w:rFonts w:ascii="Times New Roman"/>
                <w:b w:val="false"/>
                <w:i w:val="false"/>
                <w:color w:val="000000"/>
                <w:sz w:val="20"/>
              </w:rPr>
              <w:t>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 орман және жануарлар дүниесін </w:t>
            </w:r>
          </w:p>
          <w:p>
            <w:pPr>
              <w:spacing w:after="20"/>
              <w:ind w:left="20"/>
              <w:jc w:val="both"/>
            </w:pPr>
            <w:r>
              <w:rPr>
                <w:rFonts w:ascii="Times New Roman"/>
                <w:b w:val="false"/>
                <w:i w:val="false"/>
                <w:color w:val="000000"/>
                <w:sz w:val="20"/>
              </w:rPr>
              <w:t>қорғау жөніндегі мемлекеттік мекемесі "Қаршы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 орман және жануарлар дүниесін </w:t>
            </w:r>
          </w:p>
          <w:p>
            <w:pPr>
              <w:spacing w:after="20"/>
              <w:ind w:left="20"/>
              <w:jc w:val="both"/>
            </w:pPr>
            <w:r>
              <w:rPr>
                <w:rFonts w:ascii="Times New Roman"/>
                <w:b w:val="false"/>
                <w:i w:val="false"/>
                <w:color w:val="000000"/>
                <w:sz w:val="20"/>
              </w:rPr>
              <w:t xml:space="preserve">қорғау жөніндегі мемлекеттік мекемесі "Бударин </w:t>
            </w:r>
          </w:p>
          <w:p>
            <w:pPr>
              <w:spacing w:after="20"/>
              <w:ind w:left="20"/>
              <w:jc w:val="both"/>
            </w:pPr>
            <w:r>
              <w:rPr>
                <w:rFonts w:ascii="Times New Roman"/>
                <w:b w:val="false"/>
                <w:i w:val="false"/>
                <w:color w:val="000000"/>
                <w:sz w:val="20"/>
              </w:rPr>
              <w:t>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 орман және жануарлар дүниесін </w:t>
            </w:r>
          </w:p>
          <w:p>
            <w:pPr>
              <w:spacing w:after="20"/>
              <w:ind w:left="20"/>
              <w:jc w:val="both"/>
            </w:pPr>
            <w:r>
              <w:rPr>
                <w:rFonts w:ascii="Times New Roman"/>
                <w:b w:val="false"/>
                <w:i w:val="false"/>
                <w:color w:val="000000"/>
                <w:sz w:val="20"/>
              </w:rPr>
              <w:t>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орман және жануарлар дүниесін қорғау жөніндегі мемлекеттік мекемесі "Чапаев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 В.И."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"Иргалиев Ж.Г."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Приуральный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мемлекеттік сорт сынау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тасымалдау" АҚ филиалы Қазақстан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"Приурал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"Бөрлі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жүк тасымалдау" АҚ филиалы Қазақстан бекеті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"Аристанов Е.Р."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"Шапошников 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"Ақназар-Жайық"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"Шовда" 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"Десумбаев Б.К."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"Уланов П.С."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 Джан"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"Литвинюк"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"РубҰжинский" АШӨК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"Пермское"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"Асан-Аул"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"Grain-2030"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"Каркула В.Н."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"Мар-Эль"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"Плаксин"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"Орынғали"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"Дәуқара"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"Ирменов М.З."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"Каменский"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"Андрейщев А.В."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"Берекетов М.С."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колледжі"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"Зорюшка"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"GROWN Батыс"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"Причаганье"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"Рипсиме"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"Гурсаев"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"Мүсрепов Ильяс Санатуллаевич"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"Мүсрепов Ильяс Санатуллаевич"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"Шунайбеков"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"Құспанов У.К."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А.И."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"Варданян 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Н.К."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 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Люкс"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"Милешкин М.Н."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мемлекеттік сорт сынау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"Доценко А.В."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"Манукян"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 (жайылымдық)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Трекин ауылы </w:t>
            </w:r>
          </w:p>
          <w:p>
            <w:pPr>
              <w:spacing w:after="20"/>
              <w:ind w:left="20"/>
              <w:jc w:val="both"/>
            </w:pPr>
            <w:r>
              <w:rPr>
                <w:rFonts w:ascii="Times New Roman"/>
                <w:b w:val="false"/>
                <w:i w:val="false"/>
                <w:color w:val="000000"/>
                <w:sz w:val="20"/>
              </w:rPr>
              <w:t>(шабындық)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"Ғұбайдолла"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"Дариян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"Көшім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орман және жануарлар дүниесін қорғау жөніндегі мемлекеттік мекемесі "Январцев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Январцев орман және жануарлар дүниесін қорғау жөніндегі мемлекеттік мекемесі "Рубежин </w:t>
            </w:r>
          </w:p>
          <w:p>
            <w:pPr>
              <w:spacing w:after="20"/>
              <w:ind w:left="20"/>
              <w:jc w:val="both"/>
            </w:pPr>
            <w:r>
              <w:rPr>
                <w:rFonts w:ascii="Times New Roman"/>
                <w:b w:val="false"/>
                <w:i w:val="false"/>
                <w:color w:val="000000"/>
                <w:sz w:val="20"/>
              </w:rPr>
              <w:t>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Январцев орман және жануарлар дүниесін қорғау жөніндегі мемлекеттік мекемесі "Кирсанов орманшылығы"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"Янайкин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"Құспанкөл"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"Ақкүтір"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жер қоры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"Жұбанышқалиев"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"Наурзалиев 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"Кемешев С.К."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"М.Боранбаев"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A.S.A."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"Балакирев В.А."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"Гаухар"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"Исмағұлов"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"Ақас"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Богданов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Г.Г."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М.К."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"Иваныч"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"Золотые россыпи"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"Попенко А.И."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"Қаз-АқБас"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"Ганиев Г.Г."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асыл тұқымды мал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"Жанғалиев"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"Құсайынов Х.М."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"Шаракап"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"Кердері"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"Покатиловка"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"Жаксимбетов Ибрагим Абилович" ШҚ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"Пойма-Агро"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"Каравай"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Подстепное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 Айтиев" атындағы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"Акжайықплем"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"Танас"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орман және жануарлар дүниесін қорғау жөніндегі мемлекеттік мекемесі "Долин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орман және жануарлар дүниесін қорғау жөніндегі мемлекеттік мекемесі "Шиелі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орман және жануарлар дүниесін </w:t>
            </w:r>
          </w:p>
          <w:p>
            <w:pPr>
              <w:spacing w:after="20"/>
              <w:ind w:left="20"/>
              <w:jc w:val="both"/>
            </w:pPr>
            <w:r>
              <w:rPr>
                <w:rFonts w:ascii="Times New Roman"/>
                <w:b w:val="false"/>
                <w:i w:val="false"/>
                <w:color w:val="000000"/>
                <w:sz w:val="20"/>
              </w:rPr>
              <w:t>қорғау жөніндегі мемлекеттік мекемесі "Шиелі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"Донсков"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Круглозерное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"Калентьев М.А."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"МасКус"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"ЯИК" агрофирмасы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сорттарын сынау жөніндегі Батыс Қазақстан облыстық инспектурасы"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"Әулетжан"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орман және жануарлар дүниесін қорғау жөніндегі мемлекеттік мекемесі "Орал орманшылығы"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Acroptilon repens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Ambrosia psilostachya (D.C.)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Cuscuta sp.sp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Lymantria dispar L. (asian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Myiopardalis pardalina (Bigot)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12" w:id="7"/>
    <w:p>
      <w:pPr>
        <w:spacing w:after="0"/>
        <w:ind w:left="0"/>
        <w:jc w:val="both"/>
      </w:pPr>
      <w:r>
        <w:rPr>
          <w:rFonts w:ascii="Times New Roman"/>
          <w:b w:val="false"/>
          <w:i w:val="false"/>
          <w:color w:val="000000"/>
          <w:sz w:val="28"/>
        </w:rPr>
        <w:t>
      Карантиндік объектілер атауларының латын тілінен аудармасы:</w:t>
      </w:r>
    </w:p>
    <w:bookmarkEnd w:id="7"/>
    <w:bookmarkStart w:name="z13" w:id="8"/>
    <w:p>
      <w:pPr>
        <w:spacing w:after="0"/>
        <w:ind w:left="0"/>
        <w:jc w:val="both"/>
      </w:pPr>
      <w:r>
        <w:rPr>
          <w:rFonts w:ascii="Times New Roman"/>
          <w:b w:val="false"/>
          <w:i w:val="false"/>
          <w:color w:val="000000"/>
          <w:sz w:val="28"/>
        </w:rPr>
        <w:t>
      Acroptilon repens (D.C.) – жатаған укекіре;</w:t>
      </w:r>
    </w:p>
    <w:bookmarkEnd w:id="8"/>
    <w:bookmarkStart w:name="z14" w:id="9"/>
    <w:p>
      <w:pPr>
        <w:spacing w:after="0"/>
        <w:ind w:left="0"/>
        <w:jc w:val="both"/>
      </w:pPr>
      <w:r>
        <w:rPr>
          <w:rFonts w:ascii="Times New Roman"/>
          <w:b w:val="false"/>
          <w:i w:val="false"/>
          <w:color w:val="000000"/>
          <w:sz w:val="28"/>
        </w:rPr>
        <w:t>
      Ambrosia psilostachya (D.C.) – көпжылдық ойраншөп;</w:t>
      </w:r>
    </w:p>
    <w:bookmarkEnd w:id="9"/>
    <w:bookmarkStart w:name="z15" w:id="10"/>
    <w:p>
      <w:pPr>
        <w:spacing w:after="0"/>
        <w:ind w:left="0"/>
        <w:jc w:val="both"/>
      </w:pPr>
      <w:r>
        <w:rPr>
          <w:rFonts w:ascii="Times New Roman"/>
          <w:b w:val="false"/>
          <w:i w:val="false"/>
          <w:color w:val="000000"/>
          <w:sz w:val="28"/>
        </w:rPr>
        <w:t>
      Cuscuta sp.sp – арам сояу;</w:t>
      </w:r>
    </w:p>
    <w:bookmarkEnd w:id="10"/>
    <w:bookmarkStart w:name="z16" w:id="11"/>
    <w:p>
      <w:pPr>
        <w:spacing w:after="0"/>
        <w:ind w:left="0"/>
        <w:jc w:val="both"/>
      </w:pPr>
      <w:r>
        <w:rPr>
          <w:rFonts w:ascii="Times New Roman"/>
          <w:b w:val="false"/>
          <w:i w:val="false"/>
          <w:color w:val="000000"/>
          <w:sz w:val="28"/>
        </w:rPr>
        <w:t>
      Lymantria dispar L. (asian race) – жұпсыз жібек көбелегі;</w:t>
      </w:r>
    </w:p>
    <w:bookmarkEnd w:id="11"/>
    <w:bookmarkStart w:name="z17" w:id="12"/>
    <w:p>
      <w:pPr>
        <w:spacing w:after="0"/>
        <w:ind w:left="0"/>
        <w:jc w:val="both"/>
      </w:pPr>
      <w:r>
        <w:rPr>
          <w:rFonts w:ascii="Times New Roman"/>
          <w:b w:val="false"/>
          <w:i w:val="false"/>
          <w:color w:val="000000"/>
          <w:sz w:val="28"/>
        </w:rPr>
        <w:t>
      Myiopardalis pardalina (Bigot) – қауын шыбыны.</w:t>
      </w:r>
    </w:p>
    <w:bookmarkEnd w:id="12"/>
    <w:bookmarkStart w:name="z18" w:id="13"/>
    <w:p>
      <w:pPr>
        <w:spacing w:after="0"/>
        <w:ind w:left="0"/>
        <w:jc w:val="both"/>
      </w:pPr>
      <w:r>
        <w:rPr>
          <w:rFonts w:ascii="Times New Roman"/>
          <w:b w:val="false"/>
          <w:i w:val="false"/>
          <w:color w:val="000000"/>
          <w:sz w:val="28"/>
        </w:rPr>
        <w:t>
      Аббревиатуралардың толық жазылуы:</w:t>
      </w:r>
    </w:p>
    <w:bookmarkEnd w:id="13"/>
    <w:bookmarkStart w:name="z19" w:id="14"/>
    <w:p>
      <w:pPr>
        <w:spacing w:after="0"/>
        <w:ind w:left="0"/>
        <w:jc w:val="both"/>
      </w:pPr>
      <w:r>
        <w:rPr>
          <w:rFonts w:ascii="Times New Roman"/>
          <w:b w:val="false"/>
          <w:i w:val="false"/>
          <w:color w:val="000000"/>
          <w:sz w:val="28"/>
        </w:rPr>
        <w:t>
      ШҚ – шаруа қожалығы;</w:t>
      </w:r>
    </w:p>
    <w:bookmarkEnd w:id="14"/>
    <w:bookmarkStart w:name="z20" w:id="15"/>
    <w:p>
      <w:pPr>
        <w:spacing w:after="0"/>
        <w:ind w:left="0"/>
        <w:jc w:val="both"/>
      </w:pPr>
      <w:r>
        <w:rPr>
          <w:rFonts w:ascii="Times New Roman"/>
          <w:b w:val="false"/>
          <w:i w:val="false"/>
          <w:color w:val="000000"/>
          <w:sz w:val="28"/>
        </w:rPr>
        <w:t>
      ӨК – өндірістік кооператив;</w:t>
      </w:r>
    </w:p>
    <w:bookmarkEnd w:id="15"/>
    <w:bookmarkStart w:name="z21" w:id="16"/>
    <w:p>
      <w:pPr>
        <w:spacing w:after="0"/>
        <w:ind w:left="0"/>
        <w:jc w:val="both"/>
      </w:pPr>
      <w:r>
        <w:rPr>
          <w:rFonts w:ascii="Times New Roman"/>
          <w:b w:val="false"/>
          <w:i w:val="false"/>
          <w:color w:val="000000"/>
          <w:sz w:val="28"/>
        </w:rPr>
        <w:t>
      АШӨК – ауыл шаруашылығы өндірістік кооперативі;</w:t>
      </w:r>
    </w:p>
    <w:bookmarkEnd w:id="16"/>
    <w:bookmarkStart w:name="z22" w:id="17"/>
    <w:p>
      <w:pPr>
        <w:spacing w:after="0"/>
        <w:ind w:left="0"/>
        <w:jc w:val="both"/>
      </w:pPr>
      <w:r>
        <w:rPr>
          <w:rFonts w:ascii="Times New Roman"/>
          <w:b w:val="false"/>
          <w:i w:val="false"/>
          <w:color w:val="000000"/>
          <w:sz w:val="28"/>
        </w:rPr>
        <w:t>
      ЖШС – жауапкершілігі шектеулі серіктестік.</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