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96f8" w14:textId="4a89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коммуналдық мүлкін 2016-2020 жылдарға арналған жекешелендірудің кейбір мәселелері туралы" Шығыс Қазақстан облысы әкімдігінің 2016 жылғы 30 наурыздағы № 85 қаулысына өзгеріс пен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2019 жылғы 18 сәуірдегі № 113 қаулысы. Шығыс Қазақстан облысының Әділет департаментінде 2019 жылғы 25 сәуірде № 5886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17-бабының</w:t>
      </w:r>
      <w:r>
        <w:rPr>
          <w:rFonts w:ascii="Times New Roman"/>
          <w:b w:val="false"/>
          <w:i w:val="false"/>
          <w:color w:val="000000"/>
          <w:sz w:val="28"/>
        </w:rPr>
        <w:t xml:space="preserve"> 2), 4)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Үкіметінің 2018 жылғы 9 қарашадағы </w:t>
      </w:r>
      <w:r>
        <w:rPr>
          <w:rFonts w:ascii="Times New Roman"/>
          <w:b w:val="false"/>
          <w:i w:val="false"/>
          <w:color w:val="000000"/>
          <w:sz w:val="28"/>
        </w:rPr>
        <w:t>№ 733</w:t>
      </w:r>
      <w:r>
        <w:rPr>
          <w:rFonts w:ascii="Times New Roman"/>
          <w:b w:val="false"/>
          <w:i w:val="false"/>
          <w:color w:val="000000"/>
          <w:sz w:val="28"/>
        </w:rPr>
        <w:t xml:space="preserve"> "Жекешелендірудің 2016 – 2020 жылдарға арналған кейбір мәселелері туралы" Қазақстан Республикасы Үкіметінің 2015 жылғы 30 желтоқсандағы </w:t>
      </w:r>
      <w:r>
        <w:rPr>
          <w:rFonts w:ascii="Times New Roman"/>
          <w:b w:val="false"/>
          <w:i w:val="false"/>
          <w:color w:val="000000"/>
          <w:sz w:val="28"/>
        </w:rPr>
        <w:t>№ 1141</w:t>
      </w:r>
      <w:r>
        <w:rPr>
          <w:rFonts w:ascii="Times New Roman"/>
          <w:b w:val="false"/>
          <w:i w:val="false"/>
          <w:color w:val="000000"/>
          <w:sz w:val="28"/>
        </w:rPr>
        <w:t xml:space="preserve"> қаулысына өзгерістер енгізу туралы", 2011 жылғы 9 тамыздағы </w:t>
      </w:r>
      <w:r>
        <w:rPr>
          <w:rFonts w:ascii="Times New Roman"/>
          <w:b w:val="false"/>
          <w:i w:val="false"/>
          <w:color w:val="000000"/>
          <w:sz w:val="28"/>
        </w:rPr>
        <w:t>№ 920</w:t>
      </w:r>
      <w:r>
        <w:rPr>
          <w:rFonts w:ascii="Times New Roman"/>
          <w:b w:val="false"/>
          <w:i w:val="false"/>
          <w:color w:val="000000"/>
          <w:sz w:val="28"/>
        </w:rPr>
        <w:t xml:space="preserve"> "Жекешелендіру объектілерін сату қағидасын бекіту туралы" қаулыларының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облысының коммуналдық мүлкін 2016-2020 жылдарға арналған жекешелендірудің кейбір мәселелері туралы" Шығыс Қазақстан облысы әкімдігінің 2016 жылғы 30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4492 болып тіркелген, 2016 жылғы 4 мамырда "Әділет" ақпараттық- құқықтық жүйесінде, 2016 жылғы 12 мамырдағы № 54 (19806) "Рудный Алтай", 2016 жылғы 13 мамырдағы № 54 (17294) "Дидар" газеттерінде жарияланған) мынадай өзгеріс пен толықтыру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бекітілген 2016-2020 жылдарға арналған бәсекелес ортаға беруге жататын облыстық коммуналдық меншіктегі ұйымдардың тізбесінен 8 жол алынып тасталсын;</w:t>
      </w:r>
    </w:p>
    <w:bookmarkEnd w:id="3"/>
    <w:bookmarkStart w:name="z10"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2016-2020 жылдарға арналған бәсекелес ортаға беруге ұсынылатын аудандық (облыстық маңызы бар қаланың) коммуналдық меншіктегі ұйымдардың тізбесі мынадай мазмұндағы 29 жолмен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462"/>
        <w:gridCol w:w="6552"/>
        <w:gridCol w:w="1864"/>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"Семей" көгалдандыру және көркейту жөніндегі мемлекеттік коммуналдық кәсіпорны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2. Облыстың мемлекеттік сатып алу және коммуналдық меншік басқармасы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4"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жолдануын;</w:t>
      </w:r>
    </w:p>
    <w:bookmarkEnd w:id="8"/>
    <w:bookmarkStart w:name="z15" w:id="9"/>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облыс әкімінің экономика және қаржы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