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63096" w14:textId="a063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кооперативтерінің тексеру одақтарының ауыл шаруашылығы кооперативтерінің ішкі аудитін жүргізуге арналған шығындарын субсидиялау" Оңтүстік Қазақстан облысы әкімдігінің 2018 жылғы 21 мамырдағы № 141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2019 жылғы 20 наурыздағы № 41 қаулысы. Түркістан облысының Әдiлет департаментiнде 2019 жылғы 20 наурызда № 4945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Түркістан облысының әкімдігі ҚАУЛЫ ЕТЕДІ:</w:t>
      </w:r>
    </w:p>
    <w:bookmarkStart w:name="z2" w:id="1"/>
    <w:p>
      <w:pPr>
        <w:spacing w:after="0"/>
        <w:ind w:left="0"/>
        <w:jc w:val="both"/>
      </w:pPr>
      <w:r>
        <w:rPr>
          <w:rFonts w:ascii="Times New Roman"/>
          <w:b w:val="false"/>
          <w:i w:val="false"/>
          <w:color w:val="000000"/>
          <w:sz w:val="28"/>
        </w:rPr>
        <w:t xml:space="preserve">
      1. Оңтүстік Қазақстан облысы әкімдігінің 2018 жылғы 21 мамырдағы № 141 "Ауыл шаруашылығы кооперативтерінің тексеру одақтарының ауыл шаруашылығы кооперативтерінің ішкі аудитін жүргізуге арналған шығындарын субсидиялау" (Нормативтік құқықтық актілерін мемлекеттік тіркеу тізілімінде № 4612 болып тіркелген, 2018 жылы 30 мамырда "Оңтүстік Қазақстан" газетіне және 2018 жылы 1 маусымда Қазақстан Республикасы Нормативтік құқықтық актілер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заңнамалық актілерінде белгіленген тәртіппен:</w:t>
      </w:r>
    </w:p>
    <w:bookmarkEnd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оны ресми жарияланғаннан кейін Түркістан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орынбасары Е.Ә.Садырға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Ө.Шөкеев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М.Н.Отарбаев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Е.Қ.Тасжүреков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41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21 мамырдағы № 141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қызметі "Түркістан облысының ауыл шаруашылығы басқармасы" мемлекеттік мекемесімен көрсетіледі (бұдан әрі-көрсетілетін қызметті беруші).</w:t>
      </w:r>
    </w:p>
    <w:bookmarkEnd w:id="8"/>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11" w:id="9"/>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9"/>
    <w:bookmarkStart w:name="z12" w:id="10"/>
    <w:p>
      <w:pPr>
        <w:spacing w:after="0"/>
        <w:ind w:left="0"/>
        <w:jc w:val="both"/>
      </w:pPr>
      <w:r>
        <w:rPr>
          <w:rFonts w:ascii="Times New Roman"/>
          <w:b w:val="false"/>
          <w:i w:val="false"/>
          <w:color w:val="000000"/>
          <w:sz w:val="28"/>
        </w:rPr>
        <w:t xml:space="preserve">
      3. Мемлекеттік көрсетілетін қызмет нәтижесі - субсидия аудару туралы хабарлама немесе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2017 жылғы 10 наурыздағы № 115 </w:t>
      </w:r>
      <w:r>
        <w:rPr>
          <w:rFonts w:ascii="Times New Roman"/>
          <w:b w:val="false"/>
          <w:i w:val="false"/>
          <w:color w:val="000000"/>
          <w:sz w:val="28"/>
        </w:rPr>
        <w:t>бұйрығымен</w:t>
      </w:r>
      <w:r>
        <w:rPr>
          <w:rFonts w:ascii="Times New Roman"/>
          <w:b w:val="false"/>
          <w:i w:val="false"/>
          <w:color w:val="000000"/>
          <w:sz w:val="28"/>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тарту.</w:t>
      </w:r>
    </w:p>
    <w:bookmarkEnd w:id="10"/>
    <w:p>
      <w:pPr>
        <w:spacing w:after="0"/>
        <w:ind w:left="0"/>
        <w:jc w:val="both"/>
      </w:pPr>
      <w:r>
        <w:rPr>
          <w:rFonts w:ascii="Times New Roman"/>
          <w:b w:val="false"/>
          <w:i w:val="false"/>
          <w:color w:val="000000"/>
          <w:sz w:val="28"/>
        </w:rPr>
        <w:t>
      Мемлекттік қызметті көрсет унәтижесін беру нысаны: электрондық.</w:t>
      </w:r>
    </w:p>
    <w:bookmarkStart w:name="z13"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1"/>
    <w:bookmarkStart w:name="z14" w:id="12"/>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 көрсетілетін қызметті алушының порталға көрсетілетін қызметті алушының электрондық цифрлық қолтаңбасымен (бұдан әрі - ЭЦП) куәландырылған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субсидиялар алуға арналған өтінім ұсынады.</w:t>
      </w:r>
    </w:p>
    <w:bookmarkEnd w:id="12"/>
    <w:bookmarkStart w:name="z15" w:id="13"/>
    <w:p>
      <w:pPr>
        <w:spacing w:after="0"/>
        <w:ind w:left="0"/>
        <w:jc w:val="both"/>
      </w:pPr>
      <w:r>
        <w:rPr>
          <w:rFonts w:ascii="Times New Roman"/>
          <w:b w:val="false"/>
          <w:i w:val="false"/>
          <w:color w:val="000000"/>
          <w:sz w:val="28"/>
        </w:rPr>
        <w:t>
      5. Қызмет ұсынушы өтінім (өтпелі өтінім) тіркелген сәттен бастап бір жұмыс күнi iшiнде ЭЦҚ-ны пайдалана отырып тиісті хабарламаға қол қою жолымен оның қабылданғанын растайды. Осы хабарлама субсидиялаудың ақпараттық жүйесінде тексеру одағының Жеке кабинетінде қолжетімді болады.</w:t>
      </w:r>
    </w:p>
    <w:bookmarkEnd w:id="13"/>
    <w:p>
      <w:pPr>
        <w:spacing w:after="0"/>
        <w:ind w:left="0"/>
        <w:jc w:val="both"/>
      </w:pPr>
      <w:r>
        <w:rPr>
          <w:rFonts w:ascii="Times New Roman"/>
          <w:b w:val="false"/>
          <w:i w:val="false"/>
          <w:color w:val="000000"/>
          <w:sz w:val="28"/>
        </w:rPr>
        <w:t>
      Мемлекеттiк қызмет көрсету процесінің құрамына кiретiн әрбiр рәсiмнiң (іс-қимылдың) мазмұны, оны орындаудың ұзақтығы.</w:t>
      </w:r>
    </w:p>
    <w:p>
      <w:pPr>
        <w:spacing w:after="0"/>
        <w:ind w:left="0"/>
        <w:jc w:val="both"/>
      </w:pPr>
      <w:r>
        <w:rPr>
          <w:rFonts w:ascii="Times New Roman"/>
          <w:b w:val="false"/>
          <w:i w:val="false"/>
          <w:color w:val="000000"/>
          <w:sz w:val="28"/>
        </w:rPr>
        <w:t xml:space="preserve">
      1)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мәртебемен өтінімнің қабылданғанын растай отырып,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субсидия алуға арналған өтінімді қабылдау - 15 (он бес) минут;</w:t>
      </w:r>
    </w:p>
    <w:p>
      <w:pPr>
        <w:spacing w:after="0"/>
        <w:ind w:left="0"/>
        <w:jc w:val="both"/>
      </w:pPr>
      <w:r>
        <w:rPr>
          <w:rFonts w:ascii="Times New Roman"/>
          <w:b w:val="false"/>
          <w:i w:val="false"/>
          <w:color w:val="000000"/>
          <w:sz w:val="28"/>
        </w:rPr>
        <w:t>
      2)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- 2 (екі) жұмыс күні;</w:t>
      </w:r>
    </w:p>
    <w:p>
      <w:pPr>
        <w:spacing w:after="0"/>
        <w:ind w:left="0"/>
        <w:jc w:val="both"/>
      </w:pPr>
      <w:r>
        <w:rPr>
          <w:rFonts w:ascii="Times New Roman"/>
          <w:b w:val="false"/>
          <w:i w:val="false"/>
          <w:color w:val="000000"/>
          <w:sz w:val="28"/>
        </w:rPr>
        <w:t>
      3) мемлекеттік қызмет көрсету нәтижесіне қол қою және көрсетілетін қызметті берушінің жауапты орындаушысына жолдау - 2 (екі) сағат;</w:t>
      </w:r>
    </w:p>
    <w:p>
      <w:pPr>
        <w:spacing w:after="0"/>
        <w:ind w:left="0"/>
        <w:jc w:val="both"/>
      </w:pPr>
      <w:r>
        <w:rPr>
          <w:rFonts w:ascii="Times New Roman"/>
          <w:b w:val="false"/>
          <w:i w:val="false"/>
          <w:color w:val="000000"/>
          <w:sz w:val="28"/>
        </w:rPr>
        <w:t xml:space="preserve">
      4) мемлекеттік қызмет көрсету нәтижесін беру - 15 (он бес) минут. </w:t>
      </w:r>
    </w:p>
    <w:bookmarkStart w:name="z16" w:id="14"/>
    <w:p>
      <w:pPr>
        <w:spacing w:after="0"/>
        <w:ind w:left="0"/>
        <w:jc w:val="both"/>
      </w:pPr>
      <w:r>
        <w:rPr>
          <w:rFonts w:ascii="Times New Roman"/>
          <w:b w:val="false"/>
          <w:i w:val="false"/>
          <w:color w:val="000000"/>
          <w:sz w:val="28"/>
        </w:rPr>
        <w:t>
      6. Субсидиялар беруден бас тартуға:</w:t>
      </w:r>
    </w:p>
    <w:bookmarkEnd w:id="14"/>
    <w:p>
      <w:pPr>
        <w:spacing w:after="0"/>
        <w:ind w:left="0"/>
        <w:jc w:val="both"/>
      </w:pPr>
      <w:r>
        <w:rPr>
          <w:rFonts w:ascii="Times New Roman"/>
          <w:b w:val="false"/>
          <w:i w:val="false"/>
          <w:color w:val="000000"/>
          <w:sz w:val="28"/>
        </w:rPr>
        <w:t>
      1) тексеру одағы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0"/>
        <w:ind w:left="0"/>
        <w:jc w:val="both"/>
      </w:pPr>
      <w:r>
        <w:rPr>
          <w:rFonts w:ascii="Times New Roman"/>
          <w:b w:val="false"/>
          <w:i w:val="false"/>
          <w:color w:val="000000"/>
          <w:sz w:val="28"/>
        </w:rPr>
        <w:t>
      2) тексеру одағының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негіз болып табылады.</w:t>
      </w:r>
    </w:p>
    <w:bookmarkStart w:name="z17" w:id="15"/>
    <w:p>
      <w:pPr>
        <w:spacing w:after="0"/>
        <w:ind w:left="0"/>
        <w:jc w:val="both"/>
      </w:pPr>
      <w:r>
        <w:rPr>
          <w:rFonts w:ascii="Times New Roman"/>
          <w:b w:val="false"/>
          <w:i w:val="false"/>
          <w:color w:val="000000"/>
          <w:sz w:val="28"/>
        </w:rPr>
        <w:t>
      7. Басқарма Қаржыландыру жоспарына сәйкес субсидиялаудың ақпараттық жүйесінде "Қазына-Клиент" ақпараттық жүйесіне жүктелетін субсидиялар төлеуге арналған төлем тапсырмаларын осы Қағидалардың 11-тармағына сәйкес өтінімнің қабылданғаны расталғаннан кейін екі жұмыс күн ішінде қалыптастырады.</w:t>
      </w:r>
    </w:p>
    <w:bookmarkEnd w:id="15"/>
    <w:p>
      <w:pPr>
        <w:spacing w:after="0"/>
        <w:ind w:left="0"/>
        <w:jc w:val="both"/>
      </w:pPr>
      <w:r>
        <w:rPr>
          <w:rFonts w:ascii="Times New Roman"/>
          <w:b w:val="false"/>
          <w:i w:val="false"/>
          <w:color w:val="000000"/>
          <w:sz w:val="28"/>
        </w:rPr>
        <w:t>
      Субсидиялар көлемі, Қаржыландыру жоспарында тиісті айға көзделген бюджеттік қаражат көлемінен асып кететін өтінімдер бойынша субсидияларды төлеу келесі айда жүзеге асырылады.</w:t>
      </w:r>
    </w:p>
    <w:p>
      <w:pPr>
        <w:spacing w:after="0"/>
        <w:ind w:left="0"/>
        <w:jc w:val="both"/>
      </w:pPr>
      <w:r>
        <w:rPr>
          <w:rFonts w:ascii="Times New Roman"/>
          <w:b w:val="false"/>
          <w:i w:val="false"/>
          <w:color w:val="000000"/>
          <w:sz w:val="28"/>
        </w:rPr>
        <w:t>
      Субсидиялар көлемі тиісті айға арналған Қаржыландыру жоспарында көзделген бюджет қаражатының көлемінен асып түсетін өтінімдер бойынша субсидиялар төлеу келесі айда өтінім берілген сәттен бастап кезектілік тәртібімен жүзеге асырылады.</w:t>
      </w:r>
    </w:p>
    <w:bookmarkStart w:name="z18" w:id="1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6"/>
    <w:bookmarkStart w:name="z19" w:id="17"/>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17"/>
    <w:p>
      <w:pPr>
        <w:spacing w:after="0"/>
        <w:ind w:left="0"/>
        <w:jc w:val="both"/>
      </w:pPr>
      <w:r>
        <w:rPr>
          <w:rFonts w:ascii="Times New Roman"/>
          <w:b w:val="false"/>
          <w:i w:val="false"/>
          <w:color w:val="000000"/>
          <w:sz w:val="28"/>
        </w:rPr>
        <w:t>
      1) қызмет ұсынушы жауапты орындаушысы;</w:t>
      </w:r>
    </w:p>
    <w:p>
      <w:pPr>
        <w:spacing w:after="0"/>
        <w:ind w:left="0"/>
        <w:jc w:val="both"/>
      </w:pPr>
      <w:r>
        <w:rPr>
          <w:rFonts w:ascii="Times New Roman"/>
          <w:b w:val="false"/>
          <w:i w:val="false"/>
          <w:color w:val="000000"/>
          <w:sz w:val="28"/>
        </w:rPr>
        <w:t>
      2) қызмет ұсынушы басшысы;</w:t>
      </w:r>
    </w:p>
    <w:p>
      <w:pPr>
        <w:spacing w:after="0"/>
        <w:ind w:left="0"/>
        <w:jc w:val="both"/>
      </w:pPr>
      <w:r>
        <w:rPr>
          <w:rFonts w:ascii="Times New Roman"/>
          <w:b w:val="false"/>
          <w:i w:val="false"/>
          <w:color w:val="000000"/>
          <w:sz w:val="28"/>
        </w:rPr>
        <w:t>
      3) қызмет ұсынушы есеп бөлімі.</w:t>
      </w:r>
    </w:p>
    <w:bookmarkStart w:name="z20" w:id="18"/>
    <w:p>
      <w:pPr>
        <w:spacing w:after="0"/>
        <w:ind w:left="0"/>
        <w:jc w:val="both"/>
      </w:pPr>
      <w:r>
        <w:rPr>
          <w:rFonts w:ascii="Times New Roman"/>
          <w:b w:val="false"/>
          <w:i w:val="false"/>
          <w:color w:val="000000"/>
          <w:sz w:val="28"/>
        </w:rPr>
        <w:t>
      9.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қосымшасында портал арқылы "Мемлекеттік қызмет көрсетудің бизнес-процестерінің анықтамалығында" келтірілген.</w:t>
      </w:r>
    </w:p>
    <w:bookmarkEnd w:id="18"/>
    <w:bookmarkStart w:name="z21" w:id="19"/>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19"/>
    <w:bookmarkStart w:name="z22" w:id="20"/>
    <w:p>
      <w:pPr>
        <w:spacing w:after="0"/>
        <w:ind w:left="0"/>
        <w:jc w:val="both"/>
      </w:pPr>
      <w:r>
        <w:rPr>
          <w:rFonts w:ascii="Times New Roman"/>
          <w:b w:val="false"/>
          <w:i w:val="false"/>
          <w:color w:val="000000"/>
          <w:sz w:val="28"/>
        </w:rPr>
        <w:t xml:space="preserve">
      10. Мемлекеттік қызмет көрсетудің бизнес-процестердің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кооперативтерінің тексеру</w:t>
            </w:r>
            <w:r>
              <w:br/>
            </w:r>
            <w:r>
              <w:rPr>
                <w:rFonts w:ascii="Times New Roman"/>
                <w:b w:val="false"/>
                <w:i w:val="false"/>
                <w:color w:val="000000"/>
                <w:sz w:val="20"/>
              </w:rPr>
              <w:t>одақтарының ауыл шаруашылығы кооперативтерінің</w:t>
            </w:r>
            <w:r>
              <w:br/>
            </w:r>
            <w:r>
              <w:rPr>
                <w:rFonts w:ascii="Times New Roman"/>
                <w:b w:val="false"/>
                <w:i w:val="false"/>
                <w:color w:val="000000"/>
                <w:sz w:val="20"/>
              </w:rPr>
              <w:t>ішкі аудитін жүргізуге арналған шығындарын</w:t>
            </w:r>
            <w:r>
              <w:br/>
            </w:r>
            <w:r>
              <w:rPr>
                <w:rFonts w:ascii="Times New Roman"/>
                <w:b w:val="false"/>
                <w:i w:val="false"/>
                <w:color w:val="000000"/>
                <w:sz w:val="20"/>
              </w:rPr>
              <w:t>субсидиялау" мемлекеттiк көрсетілетін қызмет</w:t>
            </w:r>
            <w:r>
              <w:br/>
            </w:r>
            <w:r>
              <w:rPr>
                <w:rFonts w:ascii="Times New Roman"/>
                <w:b w:val="false"/>
                <w:i w:val="false"/>
                <w:color w:val="000000"/>
                <w:sz w:val="20"/>
              </w:rPr>
              <w:t>регламенті қосымша</w:t>
            </w:r>
          </w:p>
        </w:tc>
      </w:tr>
    </w:tbl>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