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8035" w14:textId="8b08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2019 жылғы 18 наурыздағы № 35/3 шешімі. Солтүстік Қазақстан облысының Әділет департаментінде 2019 жылғы 27 наурызда № 5266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ауданының әкімімен мәлімделген қажеттіліктерді ескере отыра, 2019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бір мың бес жүз есе айлық есептік көрсеткіштен аспайтын сомада бюджеттік кредит түрінде әлеуметтік қолдау ұсынылады.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Шал ақын ауданы мәслихатының 27.08.2019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