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8d29" w14:textId="34a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4 желтоқсандағы № 183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4 маусымдағы № 374 шешімі. Қостанай облысының Әділет департаментінде 2019 жылғы 6 маусымда № 8502 болып тіркелді. Күші жойылды - Қостанай облысы Рудный қаласы мәслихатының 2020 жылғы 3 тамыздағы № 498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03.08.2020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7433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мүгедектеріне, табыстарын есепке алмай, 300000 (үш жүз мың) теңге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