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6ccf" w14:textId="7756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Қызан ауылының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23/267 шешімі. Маңғыстау облысы Әділет департаментінде 2019 жылғы 29 қаңтарда № 3812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№3779 болып тіркелген) шешіміне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Қызан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70 861,0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4 273,0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xml:space="preserve">
      трансферттер түсімдері бойынша – 66 588,0 мың теңге; </w:t>
      </w:r>
    </w:p>
    <w:bookmarkEnd w:id="6"/>
    <w:bookmarkStart w:name="z9" w:id="7"/>
    <w:p>
      <w:pPr>
        <w:spacing w:after="0"/>
        <w:ind w:left="0"/>
        <w:jc w:val="both"/>
      </w:pPr>
      <w:r>
        <w:rPr>
          <w:rFonts w:ascii="Times New Roman"/>
          <w:b w:val="false"/>
          <w:i w:val="false"/>
          <w:color w:val="000000"/>
          <w:sz w:val="28"/>
        </w:rPr>
        <w:t>
      2) шығындар – 72 084,9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-1 223,9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1 223,9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1 223,9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Қызан ауылының бюджетіне аудандық бюджеттен 59 316,0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w:t>
      </w:r>
      <w:r>
        <w:rPr>
          <w:rFonts w:ascii="Times New Roman"/>
          <w:b w:val="false"/>
          <w:i w:val="false"/>
          <w:color w:val="ff0000"/>
          <w:sz w:val="28"/>
        </w:rPr>
        <w:t xml:space="preserve">23.12.2019 </w:t>
      </w:r>
      <w:r>
        <w:rPr>
          <w:rFonts w:ascii="Times New Roman"/>
          <w:b w:val="false"/>
          <w:i w:val="false"/>
          <w:color w:val="000000"/>
          <w:sz w:val="28"/>
        </w:rPr>
        <w:t>№ 34/381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Қызан ауылының бюджетіне аудандық бюджеттен 7 272,0 мың теңге сомасында ағымдағы нысаналы трансферттердің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толықтырылды-Маңғыстау облысы Маңғыстау аудандық мәслихатының 23.12.2019 </w:t>
      </w:r>
      <w:r>
        <w:rPr>
          <w:rFonts w:ascii="Times New Roman"/>
          <w:b w:val="false"/>
          <w:i w:val="false"/>
          <w:color w:val="000000"/>
          <w:sz w:val="28"/>
        </w:rPr>
        <w:t>№ 34/381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Қызан ауылының бюджетіне кірістерді бөлу нормативі мынадай көлемде белгіленсін:</w:t>
      </w:r>
    </w:p>
    <w:bookmarkStart w:name="z21" w:id="17"/>
    <w:p>
      <w:pPr>
        <w:spacing w:after="0"/>
        <w:ind w:left="0"/>
        <w:jc w:val="both"/>
      </w:pPr>
      <w:r>
        <w:rPr>
          <w:rFonts w:ascii="Times New Roman"/>
          <w:b w:val="false"/>
          <w:i w:val="false"/>
          <w:color w:val="000000"/>
          <w:sz w:val="28"/>
        </w:rPr>
        <w:t>
      1) төлем көзінен салық салынбайтын табыстарынан ұсталатын жеке табыс салығы -100 пайыз.</w:t>
      </w:r>
    </w:p>
    <w:bookmarkEnd w:id="17"/>
    <w:bookmarkStart w:name="z22" w:id="18"/>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3" w:id="19"/>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9"/>
    <w:bookmarkStart w:name="z24" w:id="20"/>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1"/>
    <w:p>
      <w:pPr>
        <w:spacing w:after="0"/>
        <w:ind w:left="0"/>
        <w:jc w:val="left"/>
      </w:pPr>
      <w:r>
        <w:rPr>
          <w:rFonts w:ascii="Times New Roman"/>
          <w:b/>
          <w:i w:val="false"/>
          <w:color w:val="000000"/>
        </w:rPr>
        <w:t xml:space="preserve"> 2019 жылға арналған Қызан ауылының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7"/>
        <w:gridCol w:w="3"/>
        <w:gridCol w:w="805"/>
        <w:gridCol w:w="1126"/>
        <w:gridCol w:w="3902"/>
        <w:gridCol w:w="36"/>
        <w:gridCol w:w="348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2"/>
    <w:p>
      <w:pPr>
        <w:spacing w:after="0"/>
        <w:ind w:left="0"/>
        <w:jc w:val="left"/>
      </w:pPr>
      <w:r>
        <w:rPr>
          <w:rFonts w:ascii="Times New Roman"/>
          <w:b/>
          <w:i w:val="false"/>
          <w:color w:val="000000"/>
        </w:rPr>
        <w:t xml:space="preserve"> 2020 жылға арналған Қызан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
        <w:gridCol w:w="1676"/>
        <w:gridCol w:w="3"/>
        <w:gridCol w:w="795"/>
        <w:gridCol w:w="1125"/>
        <w:gridCol w:w="3856"/>
        <w:gridCol w:w="36"/>
        <w:gridCol w:w="357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72 185,0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65 835,0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65 835,0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3"/>
    <w:p>
      <w:pPr>
        <w:spacing w:after="0"/>
        <w:ind w:left="0"/>
        <w:jc w:val="left"/>
      </w:pPr>
      <w:r>
        <w:rPr>
          <w:rFonts w:ascii="Times New Roman"/>
          <w:b/>
          <w:i w:val="false"/>
          <w:color w:val="000000"/>
        </w:rPr>
        <w:t xml:space="preserve"> 2021 жылға арналған Қызан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
        <w:gridCol w:w="1676"/>
        <w:gridCol w:w="3"/>
        <w:gridCol w:w="795"/>
        <w:gridCol w:w="1125"/>
        <w:gridCol w:w="3856"/>
        <w:gridCol w:w="36"/>
        <w:gridCol w:w="357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73 280,0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