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b1f7" w14:textId="192b1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24 қарашадағы № 360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2019 жылғы 7 наурыздағы № 42 қаулысы. Маңғыстау облысы Әділет департаментінде 2019 жылғы 12 наурызда № 3837 болып тіркелді. Күші жойылды-Маңғыстау облысы әкімдігінің 2020 жылғы 20 ақпандағы № 21 қаулысымен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және Қазақстан Республикасы Инвестициялар және даму министрінің 2018 жылғы 12 қаңтардағы </w:t>
      </w:r>
      <w:r>
        <w:rPr>
          <w:rFonts w:ascii="Times New Roman"/>
          <w:b w:val="false"/>
          <w:i w:val="false"/>
          <w:color w:val="000000"/>
          <w:sz w:val="28"/>
        </w:rPr>
        <w:t>№ 23</w:t>
      </w:r>
      <w:r>
        <w:rPr>
          <w:rFonts w:ascii="Times New Roman"/>
          <w:b w:val="false"/>
          <w:i w:val="false"/>
          <w:color w:val="000000"/>
          <w:sz w:val="28"/>
        </w:rPr>
        <w:t xml:space="preserve"> "Автомобиль жолдары саласындағы Қазақстан Республикасы Инвестициялар және даму министрінің кейбір бұйрықтарына өзгерістер мен толықтырулар енгізу туралы" бұйрығына (нормативтік құқықтық актілерді мемлекеттік тіркеу Тізілімінде №16931 болып тіркелген) сәйкес Маңғыстау облысының әкімдігі ҚАУЛЫ ЕТЕДІ:</w:t>
      </w:r>
    </w:p>
    <w:bookmarkStart w:name="z1" w:id="1"/>
    <w:p>
      <w:pPr>
        <w:spacing w:after="0"/>
        <w:ind w:left="0"/>
        <w:jc w:val="both"/>
      </w:pPr>
      <w:r>
        <w:rPr>
          <w:rFonts w:ascii="Times New Roman"/>
          <w:b w:val="false"/>
          <w:i w:val="false"/>
          <w:color w:val="000000"/>
          <w:sz w:val="28"/>
        </w:rPr>
        <w:t xml:space="preserve">
      1. Маңғыстау облысы әкімдігінің 2015 жылғы 24 қарашадағы </w:t>
      </w:r>
      <w:r>
        <w:rPr>
          <w:rFonts w:ascii="Times New Roman"/>
          <w:b w:val="false"/>
          <w:i w:val="false"/>
          <w:color w:val="000000"/>
          <w:sz w:val="28"/>
        </w:rPr>
        <w:t>№ 360</w:t>
      </w: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 қаулысына (нормативтік құқықтық актілерді мемлекеттік тіркеу Тізілімінде № 2924 болып тіркелген, 2016 жылғы 25 қаңтарда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xml:space="preserve">
      "3. Мемлекеттік қызмет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объектілерін орналастыруға паспорт (бұдан әрі – паспорт) не Қазақстан Республикасы Инвестициялар және даму министрінің 2015 жылғы 30 сәуірдегі </w:t>
      </w:r>
      <w:r>
        <w:rPr>
          <w:rFonts w:ascii="Times New Roman"/>
          <w:b w:val="false"/>
          <w:i w:val="false"/>
          <w:color w:val="000000"/>
          <w:sz w:val="28"/>
        </w:rPr>
        <w:t>№ 529</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11327 болып тіркелген)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10 тармағында</w:t>
      </w:r>
      <w:r>
        <w:rPr>
          <w:rFonts w:ascii="Times New Roman"/>
          <w:b w:val="false"/>
          <w:i w:val="false"/>
          <w:color w:val="000000"/>
          <w:sz w:val="28"/>
        </w:rPr>
        <w:t xml:space="preserve"> көрсетілген жағдайларында және негіздер бойынша мемлекеттік қызмет көрсетуден бас тарту туралы дәлелді жазбаша жауап.</w:t>
      </w:r>
    </w:p>
    <w:bookmarkEnd w:id="3"/>
    <w:bookmarkStart w:name="z5" w:id="4"/>
    <w:p>
      <w:pPr>
        <w:spacing w:after="0"/>
        <w:ind w:left="0"/>
        <w:jc w:val="both"/>
      </w:pPr>
      <w:r>
        <w:rPr>
          <w:rFonts w:ascii="Times New Roman"/>
          <w:b w:val="false"/>
          <w:i w:val="false"/>
          <w:color w:val="000000"/>
          <w:sz w:val="28"/>
        </w:rPr>
        <w:t>
      Мемлекеттік қызметті көрсету нәтижесін беру нысаны: электрондық және (немесе) қағаз түрінде.</w:t>
      </w:r>
    </w:p>
    <w:bookmarkEnd w:id="4"/>
    <w:bookmarkStart w:name="z6" w:id="5"/>
    <w:p>
      <w:pPr>
        <w:spacing w:after="0"/>
        <w:ind w:left="0"/>
        <w:jc w:val="both"/>
      </w:pPr>
      <w:r>
        <w:rPr>
          <w:rFonts w:ascii="Times New Roman"/>
          <w:b w:val="false"/>
          <w:i w:val="false"/>
          <w:color w:val="000000"/>
          <w:sz w:val="28"/>
        </w:rPr>
        <w:t>
      Көрсетілетін мемлекеттік қызметті көрсету нәтижесі электрондық нысанда ресімделеді;";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жазылсын:</w:t>
      </w:r>
    </w:p>
    <w:bookmarkStart w:name="z8" w:id="6"/>
    <w:p>
      <w:pPr>
        <w:spacing w:after="0"/>
        <w:ind w:left="0"/>
        <w:jc w:val="both"/>
      </w:pPr>
      <w:r>
        <w:rPr>
          <w:rFonts w:ascii="Times New Roman"/>
          <w:b w:val="false"/>
          <w:i w:val="false"/>
          <w:color w:val="000000"/>
          <w:sz w:val="28"/>
        </w:rPr>
        <w:t>
      "4. Мемлекеттік қызметті көрсету бойынша рәсімді (іс-қимылды) бастауға негіздеме көрсетілетін қызметті берушінің көрсетілетін қызметті алушыдан cтандарттың 9 тармағында көрсетілген өтінішті және өзге құжаттарды немесе көрсетілетін қызметті алушының электрондық сұрау салуды алуы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bookmarkStart w:name="z10" w:id="7"/>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(әс-қимылдың) мазмұны, оның орындалу ұзақтығы:</w:t>
      </w:r>
    </w:p>
    <w:bookmarkEnd w:id="7"/>
    <w:bookmarkStart w:name="z11" w:id="8"/>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құжатын тіркейді және көрсетілетін қызметті берушінің басшысына қарауға жібереді – 15 (он бес) минут;</w:t>
      </w:r>
    </w:p>
    <w:bookmarkEnd w:id="8"/>
    <w:bookmarkStart w:name="z12" w:id="9"/>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құжатын қарайды және оны көрсетілетін қызметті берушінің жауапты орындаушысына орындауға береді – 15 (он бес) минут;</w:t>
      </w:r>
    </w:p>
    <w:bookmarkEnd w:id="9"/>
    <w:bookmarkStart w:name="z13" w:id="10"/>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құжатын қарайды, мемлекеттік қызмет көрсету нәтижесін рәсімдейді және көрсетілетін қызметті берушінің басшысына қол қоюға береді – 3 (үш) жұмыс күні ішінде;</w:t>
      </w:r>
    </w:p>
    <w:bookmarkEnd w:id="10"/>
    <w:bookmarkStart w:name="z14" w:id="11"/>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15 (он бес) минут;</w:t>
      </w:r>
    </w:p>
    <w:bookmarkEnd w:id="11"/>
    <w:bookmarkStart w:name="z15" w:id="12"/>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 көрсету нәтижесін көрсетілетін қызметті алушыға жолдайды – 15 (он бес) минут.";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2) және 4) тармақшалары жаңа редакцияда жазылсын:</w:t>
      </w:r>
    </w:p>
    <w:bookmarkStart w:name="z17" w:id="13"/>
    <w:p>
      <w:pPr>
        <w:spacing w:after="0"/>
        <w:ind w:left="0"/>
        <w:jc w:val="both"/>
      </w:pPr>
      <w:r>
        <w:rPr>
          <w:rFonts w:ascii="Times New Roman"/>
          <w:b w:val="false"/>
          <w:i w:val="false"/>
          <w:color w:val="000000"/>
          <w:sz w:val="28"/>
        </w:rPr>
        <w:t>
      "2) көрсетілетін қызметті берушінің жауапты орындаушысын белгілеу – 15 (он бес) минут;";</w:t>
      </w:r>
    </w:p>
    <w:bookmarkEnd w:id="13"/>
    <w:bookmarkStart w:name="z18" w:id="14"/>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15 (он бес) минут;";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жазылсын:</w:t>
      </w:r>
    </w:p>
    <w:bookmarkStart w:name="z20" w:id="15"/>
    <w:p>
      <w:pPr>
        <w:spacing w:after="0"/>
        <w:ind w:left="0"/>
        <w:jc w:val="both"/>
      </w:pPr>
      <w:r>
        <w:rPr>
          <w:rFonts w:ascii="Times New Roman"/>
          <w:b w:val="false"/>
          <w:i w:val="false"/>
          <w:color w:val="000000"/>
          <w:sz w:val="28"/>
        </w:rPr>
        <w:t>
      "8. Әрбір рәсімнің ұзақтығын көрсете отырып көрсетілетін қызметті берушінің құрылымдық бөлімшелерінің (қызметкерлерінің) арасындағы рәсімдердің (іс-қимылдардың) реттілігін сипаттау:</w:t>
      </w:r>
    </w:p>
    <w:bookmarkEnd w:id="15"/>
    <w:bookmarkStart w:name="z21" w:id="16"/>
    <w:p>
      <w:pPr>
        <w:spacing w:after="0"/>
        <w:ind w:left="0"/>
        <w:jc w:val="both"/>
      </w:pPr>
      <w:r>
        <w:rPr>
          <w:rFonts w:ascii="Times New Roman"/>
          <w:b w:val="false"/>
          <w:i w:val="false"/>
          <w:color w:val="000000"/>
          <w:sz w:val="28"/>
        </w:rPr>
        <w:t>
      1) көрсетілетін қызметті берушінің кеңсе қызметкері көрсетілетін қызметті алушының құжатын тіркейді және көрсетілетін қызметті берушінің басшысына қарауға жібереді – 15 (он бес) минут;</w:t>
      </w:r>
    </w:p>
    <w:bookmarkEnd w:id="16"/>
    <w:bookmarkStart w:name="z22" w:id="17"/>
    <w:p>
      <w:pPr>
        <w:spacing w:after="0"/>
        <w:ind w:left="0"/>
        <w:jc w:val="both"/>
      </w:pPr>
      <w:r>
        <w:rPr>
          <w:rFonts w:ascii="Times New Roman"/>
          <w:b w:val="false"/>
          <w:i w:val="false"/>
          <w:color w:val="000000"/>
          <w:sz w:val="28"/>
        </w:rPr>
        <w:t>
      2) көрсетілетін қызметті берушінің басшысы көрсетілетін қызметті алушының құжатын қарайды және оны көрсетілетін қызметті берушінің жауапты орындаушысына орындауға береді – 15 (он бес) минут;</w:t>
      </w:r>
    </w:p>
    <w:bookmarkEnd w:id="17"/>
    <w:bookmarkStart w:name="z23" w:id="18"/>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құжатын қарайды, мемлекеттік қызмет көрсету нәтижесін рәсімдейді және көрсетілетін қызметті берушінің басшысына қол қоюға береді – 3 (үш) жұмыс күні ішінде;</w:t>
      </w:r>
    </w:p>
    <w:bookmarkEnd w:id="18"/>
    <w:bookmarkStart w:name="z24" w:id="19"/>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нәтижесіне қол қояды – 15 (он бес) минут;</w:t>
      </w:r>
    </w:p>
    <w:bookmarkEnd w:id="19"/>
    <w:bookmarkStart w:name="z25" w:id="20"/>
    <w:p>
      <w:pPr>
        <w:spacing w:after="0"/>
        <w:ind w:left="0"/>
        <w:jc w:val="both"/>
      </w:pPr>
      <w:r>
        <w:rPr>
          <w:rFonts w:ascii="Times New Roman"/>
          <w:b w:val="false"/>
          <w:i w:val="false"/>
          <w:color w:val="000000"/>
          <w:sz w:val="28"/>
        </w:rPr>
        <w:t>
      5) көрсетілетін қызметті берушінің кеңсе қызметкері мемлекеттік қызметті көрсету нәтижесін көрсетілетін қызметті алушыға жолдайды – 15 (он бес) минут.";</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тақырыбы жаңа редакцияда жазылсын:</w:t>
      </w:r>
    </w:p>
    <w:bookmarkStart w:name="z27" w:id="21"/>
    <w:p>
      <w:pPr>
        <w:spacing w:after="0"/>
        <w:ind w:left="0"/>
        <w:jc w:val="both"/>
      </w:pP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1"/>
    <w:bookmarkStart w:name="z28" w:id="22"/>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9" w:id="23"/>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(Б.К. Ережепов)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орналасуын қамтамасыз етсін.</w:t>
      </w:r>
    </w:p>
    <w:bookmarkEnd w:id="23"/>
    <w:bookmarkStart w:name="z30" w:id="24"/>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24"/>
    <w:bookmarkStart w:name="z31" w:id="2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"7" наурыз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ортақ пайдаланылатын автомобиль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жолдарына бөлінген белдеуде, жарнаманы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орналастыру объектілерінде сыртқы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(көрнекі) жарнама орналастыруға рұқсат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2" w:id="26"/>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w:t>
      </w:r>
    </w:p>
    <w:bookmarkEnd w:id="26"/>
    <w:p>
      <w:pPr>
        <w:spacing w:after="0"/>
        <w:ind w:left="0"/>
        <w:jc w:val="left"/>
      </w:pPr>
      <w:r>
        <w:br/>
      </w:r>
    </w:p>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3" w:id="27"/>
    <w:p>
      <w:pPr>
        <w:spacing w:after="0"/>
        <w:ind w:left="0"/>
        <w:jc w:val="left"/>
      </w:pPr>
      <w:r>
        <w:rPr>
          <w:rFonts w:ascii="Times New Roman"/>
          <w:b/>
          <w:i w:val="false"/>
          <w:color w:val="000000"/>
        </w:rPr>
        <w:t xml:space="preserve"> Шартты белгілер</w:t>
      </w:r>
    </w:p>
    <w:bookmarkEnd w:id="27"/>
    <w:p>
      <w:pPr>
        <w:spacing w:after="0"/>
        <w:ind w:left="0"/>
        <w:jc w:val="left"/>
      </w:pPr>
      <w:r>
        <w:br/>
      </w:r>
    </w:p>
    <w:p>
      <w:pPr>
        <w:spacing w:after="0"/>
        <w:ind w:left="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79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