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7c49" w14:textId="44e7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аймағының жайылымдарын басқару және оларды 2020-2021 жылдары пайдалану туралы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2019 жылғы 26 желтоқсандағы № 1682/37 шешімі. Қарағанды облысының Әділет департаментінде 2019 жылғы 30 желтоқсанда № 5617 болып тіркелді. Мерзімі өткендіктен қолданыс тоқтатылды</w:t>
      </w:r>
    </w:p>
    <w:p>
      <w:pPr>
        <w:spacing w:after="0"/>
        <w:ind w:left="0"/>
        <w:jc w:val="both"/>
      </w:pP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 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жүктеме нормасын ескере отырып жайылымдарды рационалды түрде пайдалану тәртібіне сәйкес Шахтинск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Шахтинск қаласының және іргелес кенттердің жайылымдарын басқару және оларды 2020-2021 жылдары пайдалану жөніндегі Жоспары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он күнтізбелік күн өткеннен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Керимкулов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26</w:t>
            </w:r>
            <w:r>
              <w:br/>
            </w:r>
            <w:r>
              <w:rPr>
                <w:rFonts w:ascii="Times New Roman"/>
                <w:b w:val="false"/>
                <w:i w:val="false"/>
                <w:color w:val="000000"/>
                <w:sz w:val="20"/>
              </w:rPr>
              <w:t>желтоқсандағы</w:t>
            </w:r>
            <w:r>
              <w:br/>
            </w:r>
            <w:r>
              <w:rPr>
                <w:rFonts w:ascii="Times New Roman"/>
                <w:b w:val="false"/>
                <w:i w:val="false"/>
                <w:color w:val="000000"/>
                <w:sz w:val="20"/>
              </w:rPr>
              <w:t>№ 1682/37</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2020-2021 жылдарға арналған Шахтинск қаласының және іргелес кенттердің жайылымдарын басқару және оларды пайдалану жөніндегі жоспары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1. Осы 2018-2019 жылдарға арналған Шахтинск аймағының жайылымдарын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қантардағы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Зандарына,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№15090 болып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әзірленді.</w:t>
      </w:r>
    </w:p>
    <w:bookmarkEnd w:id="5"/>
    <w:bookmarkStart w:name="z13" w:id="6"/>
    <w:p>
      <w:pPr>
        <w:spacing w:after="0"/>
        <w:ind w:left="0"/>
        <w:jc w:val="both"/>
      </w:pPr>
      <w:r>
        <w:rPr>
          <w:rFonts w:ascii="Times New Roman"/>
          <w:b w:val="false"/>
          <w:i w:val="false"/>
          <w:color w:val="000000"/>
          <w:sz w:val="28"/>
        </w:rPr>
        <w:t>
      2. Жоспарды әзірлеу үшін келесі ақпарат пайдаланылды:</w:t>
      </w:r>
    </w:p>
    <w:bookmarkEnd w:id="6"/>
    <w:bookmarkStart w:name="z14" w:id="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Қарағанды облысы бойынша филиалы Жер кадастры және жылжымайтын мүлікті техникалық инспекциялау бөлімінен - Қарағанды облысы Шахтинск қаласының және іргелес кенттердің жерлерін геоботаникалық зерттеу туралы есеп;</w:t>
      </w:r>
    </w:p>
    <w:bookmarkEnd w:id="7"/>
    <w:bookmarkStart w:name="z15" w:id="8"/>
    <w:p>
      <w:pPr>
        <w:spacing w:after="0"/>
        <w:ind w:left="0"/>
        <w:jc w:val="both"/>
      </w:pPr>
      <w:r>
        <w:rPr>
          <w:rFonts w:ascii="Times New Roman"/>
          <w:b w:val="false"/>
          <w:i w:val="false"/>
          <w:color w:val="000000"/>
          <w:sz w:val="28"/>
        </w:rPr>
        <w:t>
      "Шахтинск қаласының ветеринария бөлімі" мемлекеттік мекемесі ұсынатын ветеринариялық-санитариялық объектілер туралы ақпарат;</w:t>
      </w:r>
    </w:p>
    <w:bookmarkEnd w:id="8"/>
    <w:bookmarkStart w:name="z16" w:id="9"/>
    <w:p>
      <w:pPr>
        <w:spacing w:after="0"/>
        <w:ind w:left="0"/>
        <w:jc w:val="both"/>
      </w:pPr>
      <w:r>
        <w:rPr>
          <w:rFonts w:ascii="Times New Roman"/>
          <w:b w:val="false"/>
          <w:i w:val="false"/>
          <w:color w:val="000000"/>
          <w:sz w:val="28"/>
        </w:rPr>
        <w:t>
      "Шахтинск қаласының ветеринарлық медицина бөлімі" мемлекеттік мекемесі ұсынған ауылшаруашылық малдарының саны туралы мәліметтер;</w:t>
      </w:r>
    </w:p>
    <w:bookmarkEnd w:id="9"/>
    <w:bookmarkStart w:name="z17" w:id="10"/>
    <w:p>
      <w:pPr>
        <w:spacing w:after="0"/>
        <w:ind w:left="0"/>
        <w:jc w:val="both"/>
      </w:pPr>
      <w:r>
        <w:rPr>
          <w:rFonts w:ascii="Times New Roman"/>
          <w:b w:val="false"/>
          <w:i w:val="false"/>
          <w:color w:val="000000"/>
          <w:sz w:val="28"/>
        </w:rPr>
        <w:t>
      "Шахтинск қаласының ветеринарлық бөлімі" мемлекеттік мекемесі ұсынған табындар, отарлар, табындар саны туралы мәліметтер;</w:t>
      </w:r>
    </w:p>
    <w:bookmarkEnd w:id="10"/>
    <w:bookmarkStart w:name="z18" w:id="11"/>
    <w:p>
      <w:pPr>
        <w:spacing w:after="0"/>
        <w:ind w:left="0"/>
        <w:jc w:val="both"/>
      </w:pPr>
      <w:r>
        <w:rPr>
          <w:rFonts w:ascii="Times New Roman"/>
          <w:b w:val="false"/>
          <w:i w:val="false"/>
          <w:color w:val="000000"/>
          <w:sz w:val="28"/>
        </w:rPr>
        <w:t>
      мемлекеттік органдар, жеке немесе заңды тұлғалар ұсынатын өзге де мәліметтер.</w:t>
      </w:r>
    </w:p>
    <w:bookmarkEnd w:id="11"/>
    <w:bookmarkStart w:name="z19" w:id="12"/>
    <w:p>
      <w:pPr>
        <w:spacing w:after="0"/>
        <w:ind w:left="0"/>
        <w:jc w:val="both"/>
      </w:pPr>
      <w:r>
        <w:rPr>
          <w:rFonts w:ascii="Times New Roman"/>
          <w:b w:val="false"/>
          <w:i w:val="false"/>
          <w:color w:val="000000"/>
          <w:sz w:val="28"/>
        </w:rPr>
        <w:t>
      3. Шахтинск қаласының индустриалдық бағытын ескере отырып, ауыл шаруашылығының әлеуеті үлкен емес және қаланың қажеттіліктерін қанағаттандыруға мүмкіндік бермейді. Мал шаруашылығы мен өсімдік шаруашылығы өнімдерін негізінен жеке қосалқы учаскелер өндіреді.</w:t>
      </w:r>
    </w:p>
    <w:bookmarkEnd w:id="12"/>
    <w:bookmarkStart w:name="z20" w:id="13"/>
    <w:p>
      <w:pPr>
        <w:spacing w:after="0"/>
        <w:ind w:left="0"/>
        <w:jc w:val="both"/>
      </w:pPr>
      <w:r>
        <w:rPr>
          <w:rFonts w:ascii="Times New Roman"/>
          <w:b w:val="false"/>
          <w:i w:val="false"/>
          <w:color w:val="000000"/>
          <w:sz w:val="28"/>
        </w:rPr>
        <w:t>
      4. Қаланың әкімшілік аумағында ауыл шаруашылығы мақсатындағы жер ретінде пайдалануға жарамды жер жеткіліксіз.</w:t>
      </w:r>
    </w:p>
    <w:bookmarkEnd w:id="13"/>
    <w:bookmarkStart w:name="z21" w:id="14"/>
    <w:p>
      <w:pPr>
        <w:spacing w:after="0"/>
        <w:ind w:left="0"/>
        <w:jc w:val="both"/>
      </w:pPr>
      <w:r>
        <w:rPr>
          <w:rFonts w:ascii="Times New Roman"/>
          <w:b w:val="false"/>
          <w:i w:val="false"/>
          <w:color w:val="000000"/>
          <w:sz w:val="28"/>
        </w:rPr>
        <w:t>
      5. Ауылшаруашылық мақсатындағы жерлерді ұтымды пайдалану - жер учаскелерінің меншік иелері мен жер пайдаланушыларға жер ресурстарын тиімді пайдалануды қамтамасыз ету, өнімділіктің қажетті көрсеткіштерін алу үшін топырақ құнарлылығының төмендеуіне жол бермеу және жерді оңтайлы пайдалану.</w:t>
      </w:r>
    </w:p>
    <w:bookmarkEnd w:id="14"/>
    <w:bookmarkStart w:name="z22" w:id="15"/>
    <w:p>
      <w:pPr>
        <w:spacing w:after="0"/>
        <w:ind w:left="0"/>
        <w:jc w:val="both"/>
      </w:pPr>
      <w:r>
        <w:rPr>
          <w:rFonts w:ascii="Times New Roman"/>
          <w:b w:val="false"/>
          <w:i w:val="false"/>
          <w:color w:val="000000"/>
          <w:sz w:val="28"/>
        </w:rPr>
        <w:t>
      6. Жайылымдарды олардың тозуынсыз пайдалану басты міндет болып табылады, осыған байланысты Шахтинск қаласының және іргелес кенттердің жайылымдарды басқару және оларды пайдалану бойынша 2020-2021 жылдарға арналған жоспар, ауылшаруашылық құрылымдары мен халық үшін жайылымдарды ауыстыру схемалары жасалды, бұл мал азығына қажеттілікті қамтамасыз етеді және жайылымның тозу процесінің алдын алады.</w:t>
      </w:r>
    </w:p>
    <w:bookmarkEnd w:id="15"/>
    <w:bookmarkStart w:name="z23" w:id="16"/>
    <w:p>
      <w:pPr>
        <w:spacing w:after="0"/>
        <w:ind w:left="0"/>
        <w:jc w:val="left"/>
      </w:pPr>
      <w:r>
        <w:rPr>
          <w:rFonts w:ascii="Times New Roman"/>
          <w:b/>
          <w:i w:val="false"/>
          <w:color w:val="000000"/>
        </w:rPr>
        <w:t xml:space="preserve"> 2 - тарау. Аймақтағы жерлердің санаты мен көлемі</w:t>
      </w:r>
    </w:p>
    <w:bookmarkEnd w:id="16"/>
    <w:bookmarkStart w:name="z24" w:id="17"/>
    <w:p>
      <w:pPr>
        <w:spacing w:after="0"/>
        <w:ind w:left="0"/>
        <w:jc w:val="both"/>
      </w:pPr>
      <w:r>
        <w:rPr>
          <w:rFonts w:ascii="Times New Roman"/>
          <w:b w:val="false"/>
          <w:i w:val="false"/>
          <w:color w:val="000000"/>
          <w:sz w:val="28"/>
        </w:rPr>
        <w:t>
      7. Шахтинск қаласының және іргелес кенттердің аумағы дала, жазық, оңтүстігінде және батысында - қазақтың ұсақ шоқылары. Климаты қоңыржай, континенталды, құрғақ, ашық ауа райы. Қысы қатал, әдетте аз қарлы, қатты боран мен қарлы боран болады. Қаңтардың орташа температурасы минус 19 градус, кейде аяз жетеді - минус 40-45 градус. Қар жамылғысының орташа қалыңдығы 10 см, шілде айының орташа температурасы 23-25 градус. Температура 45 градусқа жеткен кезде құрғақ желдер болады. Жауын-шашын негізінен жазда түседі (шамамен 250 миллиметр).</w:t>
      </w:r>
    </w:p>
    <w:bookmarkEnd w:id="17"/>
    <w:bookmarkStart w:name="z25" w:id="18"/>
    <w:p>
      <w:pPr>
        <w:spacing w:after="0"/>
        <w:ind w:left="0"/>
        <w:jc w:val="both"/>
      </w:pPr>
      <w:r>
        <w:rPr>
          <w:rFonts w:ascii="Times New Roman"/>
          <w:b w:val="false"/>
          <w:i w:val="false"/>
          <w:color w:val="000000"/>
          <w:sz w:val="28"/>
        </w:rPr>
        <w:t>
      8. Өзен Шерубай-Нұра арқылы өтеді. Өзенде кеме жүрмейді, көктемде арық 10 метрге дейін, жазда 2-6 метрге дейін, ағынның жылдамдығы 1 метр секндына, судың ең жоғарғы деңгейі 1 метрден аспайды, топырақ тасты және құмды, жағалары төмен. Кенішті жұмыстардың нәтижесінде жердің қоныстануы нәтижесінде пайда болған таяз су қоймалары бар.</w:t>
      </w:r>
    </w:p>
    <w:bookmarkEnd w:id="18"/>
    <w:bookmarkStart w:name="z26" w:id="19"/>
    <w:p>
      <w:pPr>
        <w:spacing w:after="0"/>
        <w:ind w:left="0"/>
        <w:jc w:val="both"/>
      </w:pPr>
      <w:r>
        <w:rPr>
          <w:rFonts w:ascii="Times New Roman"/>
          <w:b w:val="false"/>
          <w:i w:val="false"/>
          <w:color w:val="000000"/>
          <w:sz w:val="28"/>
        </w:rPr>
        <w:t>
      9. Шахтинск қаласының және іргелес кенттердің дала аймағында орналасқан, климаттық жағдайға, өсімдікке және топыраққа байланысты құрғақ дала субаймаққа жатады. Қосалқы аймақ гумустық горизонттың қалыңдығымен орташа қуатты және аз қуатты болып табылатын қаштан және шалғынды-каштан топырақтарымен сипатталады.</w:t>
      </w:r>
    </w:p>
    <w:bookmarkEnd w:id="19"/>
    <w:bookmarkStart w:name="z27" w:id="20"/>
    <w:p>
      <w:pPr>
        <w:spacing w:after="0"/>
        <w:ind w:left="0"/>
        <w:jc w:val="both"/>
      </w:pPr>
      <w:r>
        <w:rPr>
          <w:rFonts w:ascii="Times New Roman"/>
          <w:b w:val="false"/>
          <w:i w:val="false"/>
          <w:color w:val="000000"/>
          <w:sz w:val="28"/>
        </w:rPr>
        <w:t xml:space="preserve">
      10. Табиғи жемшөп алқаптарының өсімдік жамылғысы экологиялық факторларға байланысты: климат, топография, топырақ және пайдалану табиғаты. Шөптесін өсімдіктерде келесі түрлері басым: типчак, вострец, овсяница және жусанның басқа да түрлері (Жоспарға </w:t>
      </w:r>
      <w:r>
        <w:rPr>
          <w:rFonts w:ascii="Times New Roman"/>
          <w:b w:val="false"/>
          <w:i w:val="false"/>
          <w:color w:val="000000"/>
          <w:sz w:val="28"/>
        </w:rPr>
        <w:t>1 қосымша</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11. Геоботаникалық зерттеулерге сәйкес шөптің өнімділігі әр жылдың ауа-райы жағдайына және жайылым түріне байланысты әр гектардан 2,0-ден 5,5 центнерге дейін өзгеруі мүмкін (Жоспраға </w:t>
      </w:r>
      <w:r>
        <w:rPr>
          <w:rFonts w:ascii="Times New Roman"/>
          <w:b w:val="false"/>
          <w:i w:val="false"/>
          <w:color w:val="000000"/>
          <w:sz w:val="28"/>
        </w:rPr>
        <w:t>2 қосымша</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Егер біз аймақтың жайылымдарын тұтасымен сипаттайтын болсақ, онда оның өнімділігі жыл сайын қар жамылғысы мен көктемдегі жауын-шашын мөлшеріне байланысты өзгеріп отырады.</w:t>
      </w:r>
    </w:p>
    <w:bookmarkEnd w:id="22"/>
    <w:bookmarkStart w:name="z30" w:id="23"/>
    <w:p>
      <w:pPr>
        <w:spacing w:after="0"/>
        <w:ind w:left="0"/>
        <w:jc w:val="left"/>
      </w:pPr>
      <w:r>
        <w:rPr>
          <w:rFonts w:ascii="Times New Roman"/>
          <w:b/>
          <w:i w:val="false"/>
          <w:color w:val="000000"/>
        </w:rPr>
        <w:t xml:space="preserve"> 3 - тарау. Аудандағы жайылымдарды рационалды пайдалану</w:t>
      </w:r>
    </w:p>
    <w:bookmarkEnd w:id="23"/>
    <w:bookmarkStart w:name="z31" w:id="24"/>
    <w:p>
      <w:pPr>
        <w:spacing w:after="0"/>
        <w:ind w:left="0"/>
        <w:jc w:val="both"/>
      </w:pPr>
      <w:r>
        <w:rPr>
          <w:rFonts w:ascii="Times New Roman"/>
          <w:b w:val="false"/>
          <w:i w:val="false"/>
          <w:color w:val="000000"/>
          <w:sz w:val="28"/>
        </w:rPr>
        <w:t>
      12. 2019 жылдың 1 қарашасындағы жағдай бойынша жер балансына сәйкес аймаққа берілген жер көлемі 23 619 гектар құрайды. Мақсатына қарай бүкіл жер қоры санаттарға бөлінеді.</w:t>
      </w:r>
    </w:p>
    <w:bookmarkEnd w:id="24"/>
    <w:bookmarkStart w:name="z32" w:id="25"/>
    <w:p>
      <w:pPr>
        <w:spacing w:after="0"/>
        <w:ind w:left="0"/>
        <w:jc w:val="both"/>
      </w:pPr>
      <w:r>
        <w:rPr>
          <w:rFonts w:ascii="Times New Roman"/>
          <w:b w:val="false"/>
          <w:i w:val="false"/>
          <w:color w:val="000000"/>
          <w:sz w:val="28"/>
        </w:rPr>
        <w:t xml:space="preserve">
      13. Кестеде көрсетілгендей, аймақтағы жайылымның жалпы аумағы 5879 гектар құрайды, оның 16,3% немесе 957 гектар жайылым жеке меншіктегі немесе уақытша ұзақ мерзімді жер пайдалануындағы ауылшаруашылық жерлерінде орналасқан (Жоспарға </w:t>
      </w:r>
      <w:r>
        <w:rPr>
          <w:rFonts w:ascii="Times New Roman"/>
          <w:b w:val="false"/>
          <w:i w:val="false"/>
          <w:color w:val="000000"/>
          <w:sz w:val="28"/>
        </w:rPr>
        <w:t>3 қосымша</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Бұл жерлердің көп бөлігі кенттерге жақын орналасқан. Қазіргі уақытта жайылымдарды пайдаланудың және көптеген малды жайылымда ұстаудың салдарынан, сапасыз күтімге байланысты жемдік өсімдіктердің қоры жылдан-жылға азаюда. Осының салдарынан мұндай жайылымдар есекмия, жапырақты өрік, гармала, ошаған және басқа да жануарлар жеуге жарамсыз өсімдіктер сияқты шөптерге толып кетеді. </w:t>
      </w:r>
    </w:p>
    <w:bookmarkEnd w:id="26"/>
    <w:bookmarkStart w:name="z34" w:id="27"/>
    <w:p>
      <w:pPr>
        <w:spacing w:after="0"/>
        <w:ind w:left="0"/>
        <w:jc w:val="both"/>
      </w:pPr>
      <w:r>
        <w:rPr>
          <w:rFonts w:ascii="Times New Roman"/>
          <w:b w:val="false"/>
          <w:i w:val="false"/>
          <w:color w:val="000000"/>
          <w:sz w:val="28"/>
        </w:rPr>
        <w:t>
      14. Жалпы, ғылыми тәжірибеде жайылым өнімділігін ұзақ жылдар бойы сақтау үшін жайылымды пайдаланушылар үш негізгі талапты ескеруі керек:</w:t>
      </w:r>
    </w:p>
    <w:bookmarkEnd w:id="27"/>
    <w:bookmarkStart w:name="z35" w:id="28"/>
    <w:p>
      <w:pPr>
        <w:spacing w:after="0"/>
        <w:ind w:left="0"/>
        <w:jc w:val="both"/>
      </w:pPr>
      <w:r>
        <w:rPr>
          <w:rFonts w:ascii="Times New Roman"/>
          <w:b w:val="false"/>
          <w:i w:val="false"/>
          <w:color w:val="000000"/>
          <w:sz w:val="28"/>
        </w:rPr>
        <w:t>
      1) жайылым аймағында мал санының нормаларын сақтау;</w:t>
      </w:r>
    </w:p>
    <w:bookmarkEnd w:id="28"/>
    <w:bookmarkStart w:name="z36" w:id="29"/>
    <w:p>
      <w:pPr>
        <w:spacing w:after="0"/>
        <w:ind w:left="0"/>
        <w:jc w:val="both"/>
      </w:pPr>
      <w:r>
        <w:rPr>
          <w:rFonts w:ascii="Times New Roman"/>
          <w:b w:val="false"/>
          <w:i w:val="false"/>
          <w:color w:val="000000"/>
          <w:sz w:val="28"/>
        </w:rPr>
        <w:t>
      2) жайылымдарды пайдаланғаннан кейін жалпы өнімнің 30-40 пайызы сақталуы керек;</w:t>
      </w:r>
    </w:p>
    <w:bookmarkEnd w:id="29"/>
    <w:bookmarkStart w:name="z37" w:id="30"/>
    <w:p>
      <w:pPr>
        <w:spacing w:after="0"/>
        <w:ind w:left="0"/>
        <w:jc w:val="both"/>
      </w:pPr>
      <w:r>
        <w:rPr>
          <w:rFonts w:ascii="Times New Roman"/>
          <w:b w:val="false"/>
          <w:i w:val="false"/>
          <w:color w:val="000000"/>
          <w:sz w:val="28"/>
        </w:rPr>
        <w:t>
      жайылымда жайылғаннан кейін өсімдіктердің биіктігі 4-5 сантиметр болуы керек. Мал өсімдіктердің барлық дерлік жапырақтарын жейтіндіктен, қыста қорында аз қоректік заттар бар. Кейде қыста өсімдіктер аязға ұшырайды, ал тірі қалғандар, олар көктемде гүлдей бастаса да, сапасыз шөптенеді;</w:t>
      </w:r>
    </w:p>
    <w:bookmarkEnd w:id="30"/>
    <w:bookmarkStart w:name="z38" w:id="31"/>
    <w:p>
      <w:pPr>
        <w:spacing w:after="0"/>
        <w:ind w:left="0"/>
        <w:jc w:val="both"/>
      </w:pPr>
      <w:r>
        <w:rPr>
          <w:rFonts w:ascii="Times New Roman"/>
          <w:b w:val="false"/>
          <w:i w:val="false"/>
          <w:color w:val="000000"/>
          <w:sz w:val="28"/>
        </w:rPr>
        <w:t>
      3) мал бағу шарттарын сақтау ұсынылады. Көктемде мал жаю көптеген көпжылдық шөптер қоректік заттар жинала бастағаннан 10-12 күн өткен соң басталуы керек.</w:t>
      </w:r>
    </w:p>
    <w:bookmarkEnd w:id="31"/>
    <w:bookmarkStart w:name="z39" w:id="32"/>
    <w:p>
      <w:pPr>
        <w:spacing w:after="0"/>
        <w:ind w:left="0"/>
        <w:jc w:val="both"/>
      </w:pPr>
      <w:r>
        <w:rPr>
          <w:rFonts w:ascii="Times New Roman"/>
          <w:b w:val="false"/>
          <w:i w:val="false"/>
          <w:color w:val="000000"/>
          <w:sz w:val="28"/>
        </w:rPr>
        <w:t>
      Осы ережелерді сақтамау келесі жылы жайылым өндірісінің күрт төмендеуіне әкеледі. Бірақ, соған қарамастан, жыл бойы шөпті жайылымдар әртүрлі себептерге байланысты өзгеруі мүмкін екендігі белгілі.</w:t>
      </w:r>
    </w:p>
    <w:bookmarkEnd w:id="32"/>
    <w:bookmarkStart w:name="z40" w:id="33"/>
    <w:p>
      <w:pPr>
        <w:spacing w:after="0"/>
        <w:ind w:left="0"/>
        <w:jc w:val="both"/>
      </w:pPr>
      <w:r>
        <w:rPr>
          <w:rFonts w:ascii="Times New Roman"/>
          <w:b w:val="false"/>
          <w:i w:val="false"/>
          <w:color w:val="000000"/>
          <w:sz w:val="28"/>
        </w:rPr>
        <w:t>
      15. Бүгінгі таңда жайылымдық және шабындық жерлердің геоботаникалық құрамы түбегейлі өзгерді. Бұл жағдай басқа ауылшаруашылық жұмыстарын және мелиорацияны қажет етеді. Тозған жайылымдарда шөп өсуін қалпына келтіруді қажет ететін ауыспалы жайылымдар әдісі ғылыми негізде жүргізілуі керек.</w:t>
      </w:r>
    </w:p>
    <w:bookmarkEnd w:id="33"/>
    <w:bookmarkStart w:name="z41" w:id="34"/>
    <w:p>
      <w:pPr>
        <w:spacing w:after="0"/>
        <w:ind w:left="0"/>
        <w:jc w:val="both"/>
      </w:pPr>
      <w:r>
        <w:rPr>
          <w:rFonts w:ascii="Times New Roman"/>
          <w:b w:val="false"/>
          <w:i w:val="false"/>
          <w:color w:val="000000"/>
          <w:sz w:val="28"/>
        </w:rPr>
        <w:t xml:space="preserve">
      16. Аймақта ветеринарлармен, жабдықтармен (компьютерлер, тоңазытқыштар, қажетті құралдар) толықтай жабдықталған бір ветеринарлық станция бар. Ауылдық округтерде мал жаюға дейін жоспарлы жыл сайын эпизоотияға қарсы іс-шаралар, ветеринарлық профилактикалық егу, аллергиялық және серологиялық сынақтар толық көлемде өткізіледі. Малдың төлдеу, шағылысу кезіндегі бақылаудың болмауы, ірі қара малдың денсаулығын бақылаудың болмауы, бірлестік ережелерін бұзу, малды топтастыру және басқа да бұзушылықтар жануарлар арасында инфекцияның таралуына әкеледі. Сондықтан жайылымдарды пайдалану және малды ұстау кезінде ветеринариялық-санитариялық және зоогигиеналық ережелерді қатаң сақтау қажет. Ауру пайда болған жерлерде жануарларды вакцинациялау, дезинфекциялау және зарарсыздандыру бойынша жұмыстар жүргізілуі керек. Аймақтағы ауылдардың бір-біріне жақын орналасуына байланысты Шақан кентінде бір мал зираты бар, онда бүкіл аймақтағы ауру жануарлардың мәйіттері, соның ішінде инсениратор көмегімен жойылады (Жоспарға </w:t>
      </w:r>
      <w:r>
        <w:rPr>
          <w:rFonts w:ascii="Times New Roman"/>
          <w:b w:val="false"/>
          <w:i w:val="false"/>
          <w:color w:val="000000"/>
          <w:sz w:val="28"/>
        </w:rPr>
        <w:t>4 қосымша</w:t>
      </w:r>
      <w:r>
        <w:rPr>
          <w:rFonts w:ascii="Times New Roman"/>
          <w:b w:val="false"/>
          <w:i w:val="false"/>
          <w:color w:val="000000"/>
          <w:sz w:val="28"/>
        </w:rPr>
        <w:t>).</w:t>
      </w:r>
    </w:p>
    <w:bookmarkEnd w:id="34"/>
    <w:bookmarkStart w:name="z42" w:id="35"/>
    <w:p>
      <w:pPr>
        <w:spacing w:after="0"/>
        <w:ind w:left="0"/>
        <w:jc w:val="left"/>
      </w:pPr>
      <w:r>
        <w:rPr>
          <w:rFonts w:ascii="Times New Roman"/>
          <w:b/>
          <w:i w:val="false"/>
          <w:color w:val="000000"/>
        </w:rPr>
        <w:t xml:space="preserve"> 4 - тарау. Елді мекендердің жайылымдарын маусымдық пайдалануды ұйымдастыру</w:t>
      </w:r>
    </w:p>
    <w:bookmarkEnd w:id="35"/>
    <w:bookmarkStart w:name="z43" w:id="36"/>
    <w:p>
      <w:pPr>
        <w:spacing w:after="0"/>
        <w:ind w:left="0"/>
        <w:jc w:val="both"/>
      </w:pPr>
      <w:r>
        <w:rPr>
          <w:rFonts w:ascii="Times New Roman"/>
          <w:b w:val="false"/>
          <w:i w:val="false"/>
          <w:color w:val="000000"/>
          <w:sz w:val="28"/>
        </w:rPr>
        <w:t>
      17. Шахты аймағының әкімшілік аумағында 729 үй бар, ірі және ұсақ мал саны 7000 бас. Мал шаруашылығы өнімдерін өндірумен айналысатын 8 шаруа қожалығы және 15 жеке кәсіпкер тіркелген.</w:t>
      </w:r>
    </w:p>
    <w:bookmarkEnd w:id="36"/>
    <w:bookmarkStart w:name="z44" w:id="37"/>
    <w:p>
      <w:pPr>
        <w:spacing w:after="0"/>
        <w:ind w:left="0"/>
        <w:jc w:val="both"/>
      </w:pPr>
      <w:r>
        <w:rPr>
          <w:rFonts w:ascii="Times New Roman"/>
          <w:b w:val="false"/>
          <w:i w:val="false"/>
          <w:color w:val="000000"/>
          <w:sz w:val="28"/>
        </w:rPr>
        <w:t>
      18. Қазіргі уақытта мал саны - 4382 бас қой мен ешкі, 2083 бас ірі қара, 817 бас жылқы. Мал ұстау негізінен жартылай тұрақты, жылына алты ай ауылдар маңында жайылып жүреді, яғни мал ауылдан 2-4 шақырымнан асып кетпейді. Жайылым кезеңі сәуір айының басында басталып, қазан-қараша айларында аяқталады. Қыста техникалық қызмет көрсету тоқтап тұр. Тоқтатылған кезеңдегі жем табиғи шабындықтардан жиналып, жақын орналасқан басқа аудандардан сатып алынады.</w:t>
      </w:r>
    </w:p>
    <w:bookmarkEnd w:id="37"/>
    <w:bookmarkStart w:name="z45" w:id="38"/>
    <w:p>
      <w:pPr>
        <w:spacing w:after="0"/>
        <w:ind w:left="0"/>
        <w:jc w:val="both"/>
      </w:pPr>
      <w:r>
        <w:rPr>
          <w:rFonts w:ascii="Times New Roman"/>
          <w:b w:val="false"/>
          <w:i w:val="false"/>
          <w:color w:val="000000"/>
          <w:sz w:val="28"/>
        </w:rPr>
        <w:t>
      19. Қазір бұл жерлердің көпшілігі бүлінген және тозған. Халықтың және шаруа қожалықтарының аулаларында жеті мыңнан астам ауылшаруашылық жануарлары болғандықтан, сәйкесінше, малдың тығыздығы осы аймақтағы мөлшерден (стандарттан) бірнеше есе жоғары.</w:t>
      </w:r>
    </w:p>
    <w:bookmarkEnd w:id="38"/>
    <w:bookmarkStart w:name="z46" w:id="39"/>
    <w:p>
      <w:pPr>
        <w:spacing w:after="0"/>
        <w:ind w:left="0"/>
        <w:jc w:val="both"/>
      </w:pPr>
      <w:r>
        <w:rPr>
          <w:rFonts w:ascii="Times New Roman"/>
          <w:b w:val="false"/>
          <w:i w:val="false"/>
          <w:color w:val="000000"/>
          <w:sz w:val="28"/>
        </w:rPr>
        <w:t xml:space="preserve">
      20. Жайылымдарға қажеттілікті есептеу геоботаникалық зерттеулердің материалдары негізінде Қазақстан Республикасының Ауыл шаруашылығы министрінің 2015 жылғы 14 сәуірдегі "Жайылымның жалпы алаңына түсетін жүктің шекті нормасын бекіту туралы" №3-3/332 </w:t>
      </w:r>
      <w:r>
        <w:rPr>
          <w:rFonts w:ascii="Times New Roman"/>
          <w:b w:val="false"/>
          <w:i w:val="false"/>
          <w:color w:val="000000"/>
          <w:sz w:val="28"/>
        </w:rPr>
        <w:t>бұйрығына</w:t>
      </w:r>
      <w:r>
        <w:rPr>
          <w:rFonts w:ascii="Times New Roman"/>
          <w:b w:val="false"/>
          <w:i w:val="false"/>
          <w:color w:val="000000"/>
          <w:sz w:val="28"/>
        </w:rPr>
        <w:t xml:space="preserve"> сәйкес жүктеме нормаларына сәйкес жүргізіледі (Жоспарға </w:t>
      </w:r>
      <w:r>
        <w:rPr>
          <w:rFonts w:ascii="Times New Roman"/>
          <w:b w:val="false"/>
          <w:i w:val="false"/>
          <w:color w:val="000000"/>
          <w:sz w:val="28"/>
        </w:rPr>
        <w:t>5 қосымша</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21. Кестені ескере отырып, жайылымдық жерлердің жеткіліксіздігін атап өткен жөн, тиісінше малдың тығыздығы осы аймақтағы нормадан бірнеше есе көп.</w:t>
      </w:r>
    </w:p>
    <w:bookmarkEnd w:id="40"/>
    <w:bookmarkStart w:name="z48" w:id="41"/>
    <w:p>
      <w:pPr>
        <w:spacing w:after="0"/>
        <w:ind w:left="0"/>
        <w:jc w:val="both"/>
      </w:pPr>
      <w:r>
        <w:rPr>
          <w:rFonts w:ascii="Times New Roman"/>
          <w:b w:val="false"/>
          <w:i w:val="false"/>
          <w:color w:val="000000"/>
          <w:sz w:val="28"/>
        </w:rPr>
        <w:t>
      22. Сонымен қатар, өңір аумағында жайылымдық аудандардың шектеулі болуына байланысты ауылшаруашылық тауар өндірушілерімен мал бордақылау алаңдарын дамыту үшін бизнесті мемлекеттік қолдаудың қолданыстағы шаралары туралы ақпараттандыру жұмыстары жүргізілуде.</w:t>
      </w:r>
    </w:p>
    <w:bookmarkEnd w:id="41"/>
    <w:bookmarkStart w:name="z49" w:id="42"/>
    <w:p>
      <w:pPr>
        <w:spacing w:after="0"/>
        <w:ind w:left="0"/>
        <w:jc w:val="left"/>
      </w:pPr>
      <w:r>
        <w:rPr>
          <w:rFonts w:ascii="Times New Roman"/>
          <w:b/>
          <w:i w:val="false"/>
          <w:color w:val="000000"/>
        </w:rPr>
        <w:t xml:space="preserve"> 5 - тарау. Қашықтағы жайылымдарды тиімді пайдалану үшін жайылымдарды басқару схемасын дайындау</w:t>
      </w:r>
    </w:p>
    <w:bookmarkEnd w:id="42"/>
    <w:bookmarkStart w:name="z50" w:id="43"/>
    <w:p>
      <w:pPr>
        <w:spacing w:after="0"/>
        <w:ind w:left="0"/>
        <w:jc w:val="both"/>
      </w:pPr>
      <w:r>
        <w:rPr>
          <w:rFonts w:ascii="Times New Roman"/>
          <w:b w:val="false"/>
          <w:i w:val="false"/>
          <w:color w:val="000000"/>
          <w:sz w:val="28"/>
        </w:rPr>
        <w:t>
      23. Жайылымдарды айналдыру схемалары жайылымдарды геоботаникалық зерттеу негізінде жасалынған.</w:t>
      </w:r>
    </w:p>
    <w:bookmarkEnd w:id="43"/>
    <w:bookmarkStart w:name="z51" w:id="44"/>
    <w:p>
      <w:pPr>
        <w:spacing w:after="0"/>
        <w:ind w:left="0"/>
        <w:jc w:val="both"/>
      </w:pPr>
      <w:r>
        <w:rPr>
          <w:rFonts w:ascii="Times New Roman"/>
          <w:b w:val="false"/>
          <w:i w:val="false"/>
          <w:color w:val="000000"/>
          <w:sz w:val="28"/>
        </w:rPr>
        <w:t>
      24. Табиғи зоналар мен жайылымдардың түрлері үшін жайылымдарды бұрудың тиісті схемалары жасалынған.</w:t>
      </w:r>
    </w:p>
    <w:bookmarkEnd w:id="44"/>
    <w:bookmarkStart w:name="z52" w:id="45"/>
    <w:p>
      <w:pPr>
        <w:spacing w:after="0"/>
        <w:ind w:left="0"/>
        <w:jc w:val="both"/>
      </w:pPr>
      <w:r>
        <w:rPr>
          <w:rFonts w:ascii="Times New Roman"/>
          <w:b w:val="false"/>
          <w:i w:val="false"/>
          <w:color w:val="000000"/>
          <w:sz w:val="28"/>
        </w:rPr>
        <w:t>
      25. Орналасқан және қозғалатын жайылымды пайдаланудың екі жүйесі бар. Біріншісі, жайылымдар фермалық ауладан 3 шақырым қашықтықта орналасса, екіншісі жайылымның қашықтығымен болады.</w:t>
      </w:r>
    </w:p>
    <w:bookmarkEnd w:id="45"/>
    <w:bookmarkStart w:name="z53" w:id="46"/>
    <w:p>
      <w:pPr>
        <w:spacing w:after="0"/>
        <w:ind w:left="0"/>
        <w:jc w:val="both"/>
      </w:pPr>
      <w:r>
        <w:rPr>
          <w:rFonts w:ascii="Times New Roman"/>
          <w:b w:val="false"/>
          <w:i w:val="false"/>
          <w:color w:val="000000"/>
          <w:sz w:val="28"/>
        </w:rPr>
        <w:t xml:space="preserve">
      26. Бұл жоспарда жайылымдық жерлерді пайдалану жүйесі берілген (Жоспарға </w:t>
      </w:r>
      <w:r>
        <w:rPr>
          <w:rFonts w:ascii="Times New Roman"/>
          <w:b w:val="false"/>
          <w:i w:val="false"/>
          <w:color w:val="000000"/>
          <w:sz w:val="28"/>
        </w:rPr>
        <w:t>6 қосымша</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27. Ірі қара малы мен ұсақ малдарға сауын сиырлары сәйкес келеді.</w:t>
      </w:r>
    </w:p>
    <w:bookmarkEnd w:id="47"/>
    <w:bookmarkStart w:name="z55" w:id="48"/>
    <w:p>
      <w:pPr>
        <w:spacing w:after="0"/>
        <w:ind w:left="0"/>
        <w:jc w:val="both"/>
      </w:pPr>
      <w:r>
        <w:rPr>
          <w:rFonts w:ascii="Times New Roman"/>
          <w:b w:val="false"/>
          <w:i w:val="false"/>
          <w:color w:val="000000"/>
          <w:sz w:val="28"/>
        </w:rPr>
        <w:t xml:space="preserve">
      28. Суаратын жерлердің құрылғысы (Жоспарға </w:t>
      </w:r>
      <w:r>
        <w:rPr>
          <w:rFonts w:ascii="Times New Roman"/>
          <w:b w:val="false"/>
          <w:i w:val="false"/>
          <w:color w:val="000000"/>
          <w:sz w:val="28"/>
        </w:rPr>
        <w:t>7 қосымша</w:t>
      </w:r>
      <w:r>
        <w:rPr>
          <w:rFonts w:ascii="Times New Roman"/>
          <w:b w:val="false"/>
          <w:i w:val="false"/>
          <w:color w:val="000000"/>
          <w:sz w:val="28"/>
        </w:rPr>
        <w:t>). Көктемде шырынды шөптермен жануарларды 3-4 есе, ал жазда ыстықта - 7-8 рет суару керек. Ең жақсы суарылатын жерлер - таза өзендер, бұлақтар, ағынды суы бар тоғандар. Малдың ластанған, тоқтап тұрған суы бар жерлерді суару жарамсыз, өйткені олар жануарлардың ауруларын, әсіресе гельминттерді тудыруы мүмкін.</w:t>
      </w:r>
    </w:p>
    <w:bookmarkEnd w:id="48"/>
    <w:bookmarkStart w:name="z56" w:id="49"/>
    <w:p>
      <w:pPr>
        <w:spacing w:after="0"/>
        <w:ind w:left="0"/>
        <w:jc w:val="both"/>
      </w:pPr>
      <w:r>
        <w:rPr>
          <w:rFonts w:ascii="Times New Roman"/>
          <w:b w:val="false"/>
          <w:i w:val="false"/>
          <w:color w:val="000000"/>
          <w:sz w:val="28"/>
        </w:rPr>
        <w:t xml:space="preserve">
      29. Құрылғы жұмыс істейді. Ірі қара малы жайылып кетпеуі және көп жиналмауы үшін кең болуы қажет. Ірі қара мал басына арналған жүгірудің ені 20-25 шарша, бір жасқа дейінгі жас мүйізді жануарлар 10-15 шарша, жылқылар табыны 15-20 шарша, қой отары үшін 500-600 бас 30-35 шарша (Жоспарға </w:t>
      </w:r>
      <w:r>
        <w:rPr>
          <w:rFonts w:ascii="Times New Roman"/>
          <w:b w:val="false"/>
          <w:i w:val="false"/>
          <w:color w:val="000000"/>
          <w:sz w:val="28"/>
        </w:rPr>
        <w:t>8 қосымша</w:t>
      </w:r>
      <w:r>
        <w:rPr>
          <w:rFonts w:ascii="Times New Roman"/>
          <w:b w:val="false"/>
          <w:i w:val="false"/>
          <w:color w:val="000000"/>
          <w:sz w:val="28"/>
        </w:rPr>
        <w:t>).</w:t>
      </w:r>
    </w:p>
    <w:bookmarkEnd w:id="49"/>
    <w:bookmarkStart w:name="z57" w:id="50"/>
    <w:p>
      <w:pPr>
        <w:spacing w:after="0"/>
        <w:ind w:left="0"/>
        <w:jc w:val="left"/>
      </w:pPr>
      <w:r>
        <w:rPr>
          <w:rFonts w:ascii="Times New Roman"/>
          <w:b/>
          <w:i w:val="false"/>
          <w:color w:val="000000"/>
        </w:rPr>
        <w:t xml:space="preserve"> 6 - тарау. Қорытынды</w:t>
      </w:r>
    </w:p>
    <w:bookmarkEnd w:id="50"/>
    <w:bookmarkStart w:name="z58" w:id="51"/>
    <w:p>
      <w:pPr>
        <w:spacing w:after="0"/>
        <w:ind w:left="0"/>
        <w:jc w:val="both"/>
      </w:pPr>
      <w:r>
        <w:rPr>
          <w:rFonts w:ascii="Times New Roman"/>
          <w:b w:val="false"/>
          <w:i w:val="false"/>
          <w:color w:val="000000"/>
          <w:sz w:val="28"/>
        </w:rPr>
        <w:t>
      30. Еліміздегі мал шаруашылығы саласының дамуы, ең алдымен, мал бордақылау базасының тұрақты құрылуымен және оны нығайтуымен байланысты. Мал азығының негізгі құрамы шөпті жайылымдар. Заңның талаптарына сәйкес, аймақта жерді тиімді пайдалануды ұйымдастыру басқару, жоспарлау жүйесінде бірнеше шараларды қажет етеді. Бүгінгі таңда жайылым ресурстарын ұтымды және орнықты басқару мәселелері өзекті болып отыр. Мемлекет басшысы "Қазақстан-2050" Стратегиясында тарихи қалыптасқан дәстүрлерді, сондай-ақ ғылыми-техникалық басқаруды ескере отырып, отандық мал шаруашылығын жандандыру қажеттігін атап өтті.</w:t>
      </w:r>
    </w:p>
    <w:bookmarkEnd w:id="51"/>
    <w:bookmarkStart w:name="z59" w:id="52"/>
    <w:p>
      <w:pPr>
        <w:spacing w:after="0"/>
        <w:ind w:left="0"/>
        <w:jc w:val="both"/>
      </w:pPr>
      <w:r>
        <w:rPr>
          <w:rFonts w:ascii="Times New Roman"/>
          <w:b w:val="false"/>
          <w:i w:val="false"/>
          <w:color w:val="000000"/>
          <w:sz w:val="28"/>
        </w:rPr>
        <w:t>
      31. Бір сөзбен айтқанда, қазіргі жоспарда облыста мал шаруашылығын дамыту үшін табиғи жайылымдарды ұқыпты пайдалануды реттейтін нақты шаралар қарастырылған. Егер ауданда жайылым жерлерді тиімді пайдалану жолға қойылса, мал басын, оның сүтін, етін және басқа да өнімдерін көбейтуге болады.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2020-20121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bookmarkStart w:name="z61" w:id="53"/>
    <w:p>
      <w:pPr>
        <w:spacing w:after="0"/>
        <w:ind w:left="0"/>
        <w:jc w:val="left"/>
      </w:pPr>
      <w:r>
        <w:rPr>
          <w:rFonts w:ascii="Times New Roman"/>
          <w:b/>
          <w:i w:val="false"/>
          <w:color w:val="000000"/>
        </w:rPr>
        <w:t xml:space="preserve"> Геоботаникалық зерттеуге сай өнімділік бойынша жайылымдардың атауы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түрінің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 бойынша өнімділігі құрғақ салмағы центнер гектара/Жем-шөп бірлігінің құрғақ салмағы центнер гектара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Бетеге-батандыжусанды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Австриялықжусанды-түрлішөпті-бетегелі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Вострецово-түрлішөпті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шренковжусанды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Вострецово- шренкожусанды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Австрияжусанды- дәнді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-вострецовтық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Шренковжусанды- бетегелі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Вострецовтық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Дәнді-түрлішөпті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Шренковжусанды- ақмамықты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2020-20121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2 қосымша</w:t>
            </w:r>
          </w:p>
        </w:tc>
      </w:tr>
    </w:tbl>
    <w:bookmarkStart w:name="z63" w:id="54"/>
    <w:p>
      <w:pPr>
        <w:spacing w:after="0"/>
        <w:ind w:left="0"/>
        <w:jc w:val="left"/>
      </w:pPr>
      <w:r>
        <w:rPr>
          <w:rFonts w:ascii="Times New Roman"/>
          <w:b/>
          <w:i w:val="false"/>
          <w:color w:val="000000"/>
        </w:rPr>
        <w:t xml:space="preserve"> Жайылымның өнімділігі бойынша бағалау кестесі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маусымдық пайдалануға ұсынымдар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бірлігінің центнер гектара шаққанда өнімділігі бойынша жайылымдардың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Ортадан төмен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Көктемгі-жазғы-күзгі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ден кем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 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кем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2020- 20121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3 қосымша</w:t>
            </w:r>
          </w:p>
        </w:tc>
      </w:tr>
    </w:tbl>
    <w:bookmarkStart w:name="z65" w:id="55"/>
    <w:p>
      <w:pPr>
        <w:spacing w:after="0"/>
        <w:ind w:left="0"/>
        <w:jc w:val="left"/>
      </w:pPr>
      <w:r>
        <w:rPr>
          <w:rFonts w:ascii="Times New Roman"/>
          <w:b/>
          <w:i w:val="false"/>
          <w:color w:val="000000"/>
        </w:rPr>
        <w:t xml:space="preserve"> Шахтинск аймағының жер телімі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Ауылшаруашылығына арналған барлық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Өнеркәсіпғ байланыс, және басқа да ауылшаруашылығына арналмаған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2020-20121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4 қосымша</w:t>
            </w:r>
          </w:p>
        </w:tc>
      </w:tr>
    </w:tbl>
    <w:bookmarkStart w:name="z67" w:id="56"/>
    <w:p>
      <w:pPr>
        <w:spacing w:after="0"/>
        <w:ind w:left="0"/>
        <w:jc w:val="left"/>
      </w:pPr>
      <w:r>
        <w:rPr>
          <w:rFonts w:ascii="Times New Roman"/>
          <w:b/>
          <w:i w:val="false"/>
          <w:color w:val="000000"/>
        </w:rPr>
        <w:t xml:space="preserve"> Аудандағы ветеринарлық-санитарлық нысандар туралы мәліметтер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зираты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жемдеу алаңдары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Новодолинский кенті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2020-20121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5 қосымша</w:t>
            </w:r>
          </w:p>
        </w:tc>
      </w:tr>
    </w:tbl>
    <w:bookmarkStart w:name="z69" w:id="57"/>
    <w:p>
      <w:pPr>
        <w:spacing w:after="0"/>
        <w:ind w:left="0"/>
        <w:jc w:val="left"/>
      </w:pPr>
      <w:r>
        <w:rPr>
          <w:rFonts w:ascii="Times New Roman"/>
          <w:b/>
          <w:i w:val="false"/>
          <w:color w:val="000000"/>
        </w:rPr>
        <w:t xml:space="preserve"> Қала тұрғындары мен Шахтинск аймағы кенттерінің мал жайылымдарымен қамтамасыз етілуі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сан алуантүрлілігі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жем-шөпке есептегенде жайылым нормасы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Кенттерге жақын орналасқан жайылымдардың аумағы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малға 1 келі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Ірі-қара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2020- 20121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6 қосымша</w:t>
            </w:r>
          </w:p>
        </w:tc>
      </w:tr>
    </w:tbl>
    <w:bookmarkStart w:name="z71" w:id="58"/>
    <w:p>
      <w:pPr>
        <w:spacing w:after="0"/>
        <w:ind w:left="0"/>
        <w:jc w:val="left"/>
      </w:pPr>
      <w:r>
        <w:rPr>
          <w:rFonts w:ascii="Times New Roman"/>
          <w:b/>
          <w:i w:val="false"/>
          <w:color w:val="000000"/>
        </w:rPr>
        <w:t xml:space="preserve"> Шахтинск аймағы үшін қолайлы жайылым айналымы сызбасы</w:t>
      </w:r>
    </w:p>
    <w:bookmarkEnd w:id="58"/>
    <w:bookmarkStart w:name="z72"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3406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406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көктемгі-жазғы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w:t>
            </w:r>
          </w:p>
        </w:tc>
      </w:tr>
    </w:tbl>
    <w:bookmarkStart w:name="z73" w:id="60"/>
    <w:p>
      <w:pPr>
        <w:spacing w:after="0"/>
        <w:ind w:left="0"/>
        <w:jc w:val="both"/>
      </w:pPr>
      <w:r>
        <w:rPr>
          <w:rFonts w:ascii="Times New Roman"/>
          <w:b w:val="false"/>
          <w:i w:val="false"/>
          <w:color w:val="000000"/>
          <w:sz w:val="28"/>
        </w:rPr>
        <w:t xml:space="preserve">
      Ескерту: 1, 2, 3, 4 – жыл ішінде қашаларды пайдалану кезектілігі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2020- 20121 жылдарға арналған</w:t>
            </w:r>
            <w:r>
              <w:br/>
            </w:r>
            <w:r>
              <w:rPr>
                <w:rFonts w:ascii="Times New Roman"/>
                <w:b w:val="false"/>
                <w:i w:val="false"/>
                <w:color w:val="000000"/>
                <w:sz w:val="20"/>
              </w:rPr>
              <w:t>Шахтинск қаласының және іргелес</w:t>
            </w:r>
            <w:r>
              <w:br/>
            </w:r>
            <w:r>
              <w:rPr>
                <w:rFonts w:ascii="Times New Roman"/>
                <w:b w:val="false"/>
                <w:i w:val="false"/>
                <w:color w:val="000000"/>
                <w:sz w:val="20"/>
              </w:rPr>
              <w:t>кенттердің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жоспарға 7 қосымша</w:t>
            </w:r>
          </w:p>
        </w:tc>
      </w:tr>
    </w:tbl>
    <w:bookmarkStart w:name="z75" w:id="61"/>
    <w:p>
      <w:pPr>
        <w:spacing w:after="0"/>
        <w:ind w:left="0"/>
        <w:jc w:val="left"/>
      </w:pPr>
      <w:r>
        <w:rPr>
          <w:rFonts w:ascii="Times New Roman"/>
          <w:b/>
          <w:i w:val="false"/>
          <w:color w:val="000000"/>
        </w:rPr>
        <w:t xml:space="preserve"> Жайылымды пайдаланушылардың су көздеріне (көлдерге, өзендерге, тоғандарға, қазуларға, суару немесе суару каналдарына, құбырлы немесе шахталық құдықтарға) қол жетімділігі схемасы суды тұтыну деңгейіне сәйкес жасалады.</w:t>
      </w:r>
    </w:p>
    <w:bookmarkEnd w:id="61"/>
    <w:bookmarkStart w:name="z76"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Ауылшаруашылық жануарларына орташа тәуліктік су шығыны Қазақстан Республикасы Премьер-Министрінің орынбасары - Қазақстан Республикасы Ауыл шаруашылығы министрінің 2017 жылғы 24 сәуірдегі № 173 бұйрығымен бекітілген (Нормативтік құқықтық актілерді мемлекеттік тіркеу тізілімінде № 15090тіркелген) жайылымдарды тиімді пайдалану ережелерінің 9-тармағына сәйкес анықталады).</w:t>
      </w:r>
    </w:p>
    <w:bookmarkEnd w:id="63"/>
    <w:bookmarkStart w:name="z78" w:id="64"/>
    <w:p>
      <w:pPr>
        <w:spacing w:after="0"/>
        <w:ind w:left="0"/>
        <w:jc w:val="both"/>
      </w:pPr>
      <w:r>
        <w:rPr>
          <w:rFonts w:ascii="Times New Roman"/>
          <w:b w:val="false"/>
          <w:i w:val="false"/>
          <w:color w:val="000000"/>
          <w:sz w:val="28"/>
        </w:rPr>
        <w:t>
      Аймақта суару немесе суару каналдары жоқ.</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2020-2021 жылдарға арналған</w:t>
            </w:r>
            <w:r>
              <w:br/>
            </w:r>
            <w:r>
              <w:rPr>
                <w:rFonts w:ascii="Times New Roman"/>
                <w:b w:val="false"/>
                <w:i w:val="false"/>
                <w:color w:val="000000"/>
                <w:sz w:val="20"/>
              </w:rPr>
              <w:t>Шахтинск қаласының және іргелес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кенттердің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жоспарға 8 қосымша</w:t>
            </w:r>
          </w:p>
        </w:tc>
      </w:tr>
    </w:tbl>
    <w:bookmarkStart w:name="z81" w:id="65"/>
    <w:p>
      <w:pPr>
        <w:spacing w:after="0"/>
        <w:ind w:left="0"/>
        <w:jc w:val="left"/>
      </w:pPr>
      <w:r>
        <w:rPr>
          <w:rFonts w:ascii="Times New Roman"/>
          <w:b/>
          <w:i w:val="false"/>
          <w:color w:val="000000"/>
        </w:rPr>
        <w:t xml:space="preserve"> Ауылшаруашылық жануарларын жаю және жылжытудың маусымдық бағыттарын белгілеуші жайылымдарды пайдалану жөніндегі күнтізбелік 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қашалардың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қашалардың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Новодолинский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Долинка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