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51bf" w14:textId="df45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нысанындағы оқушылардың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2019 жылғы 29 сәуірдегі № 387 шешімі. Қарағанды облысының Әділет департаментінде 2019 жылғы 6 мамырда № 5323 болып тіркелді. Күші жойылды - Ұлытау облысы Сәтбаев қалалық мәслихатының 2026 жылғы 25 мамырдағы № 278 шешімімен</w:t>
      </w:r>
    </w:p>
    <w:p>
      <w:pPr>
        <w:spacing w:after="0"/>
        <w:ind w:left="0"/>
        <w:jc w:val="both"/>
      </w:pPr>
      <w:bookmarkStart w:name="z28" w:id="0"/>
      <w:r>
        <w:rPr>
          <w:rFonts w:ascii="Times New Roman"/>
          <w:b w:val="false"/>
          <w:i w:val="false"/>
          <w:color w:val="ff0000"/>
          <w:sz w:val="28"/>
        </w:rPr>
        <w:t xml:space="preserve">
      Ескерту. Күші жойылды - Ұлытау облысы Сәтбаев қалалық мәслихатының 25.05.2026 </w:t>
      </w:r>
      <w:r>
        <w:rPr>
          <w:rFonts w:ascii="Times New Roman"/>
          <w:b w:val="false"/>
          <w:i w:val="false"/>
          <w:color w:val="ff0000"/>
          <w:sz w:val="28"/>
        </w:rPr>
        <w:t>№ 278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End w:id="1"/>
    <w:bookmarkStart w:name="z5" w:id="2"/>
    <w:p>
      <w:pPr>
        <w:spacing w:after="0"/>
        <w:ind w:left="0"/>
        <w:jc w:val="both"/>
      </w:pPr>
      <w:r>
        <w:rPr>
          <w:rFonts w:ascii="Times New Roman"/>
          <w:b w:val="false"/>
          <w:i w:val="false"/>
          <w:color w:val="000000"/>
          <w:sz w:val="28"/>
        </w:rPr>
        <w:t>
      1. Облыстық бюджеттің есебінен қаржыландырылатын, Сәтбаев қаласында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 мөлшерінде (каникул кезеңдерін және әр аптаның демалыс күндерін қоспағанда) жеңілдікпен жол жүру құқығы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Ұлытау облысы Сәтбаев қалалық мәслихатының 07.06.2023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xml:space="preserve">
      2. "Күндізгі оқу нысанындағы оқушылардың қоғамдық көлікте (таксиден басқа) жеңілдікпен жол жүруі туралы" Сәтбаев қалалық мәслихатының 2018 жылғы 22 ақпандағы № 246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4638 болып тіркелген, 2018 жылғы 16 наурыздағы "Шарайна" № 11 (2304) газетінде және Қазақстан Республикасы нормативтік құқықтық актілерінің эталондық бақылау банкінде электрондық түрде 2018 жылғы 16 наурызда жарияланған) күші жойылды деп танылсын.</w:t>
      </w:r>
    </w:p>
    <w:bookmarkEnd w:id="3"/>
    <w:bookmarkStart w:name="z21" w:id="4"/>
    <w:p>
      <w:pPr>
        <w:spacing w:after="0"/>
        <w:ind w:left="0"/>
        <w:jc w:val="both"/>
      </w:pPr>
      <w:r>
        <w:rPr>
          <w:rFonts w:ascii="Times New Roman"/>
          <w:b w:val="false"/>
          <w:i w:val="false"/>
          <w:color w:val="000000"/>
          <w:sz w:val="28"/>
        </w:rPr>
        <w:t>
      3. Осы шешімнің орындалуын бақылау әлеуметтік сала, құқықтық тәртіп және халықты әлеуметтік қорғау мәселелері жөніндегі тұрақты комиссияға (төрағасы Жанасылова Қамар Қапасқызы) жүктелсін.</w:t>
      </w:r>
    </w:p>
    <w:bookmarkEnd w:id="4"/>
    <w:bookmarkStart w:name="z22"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