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20a8" w14:textId="81f2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Суға батқан мүлікті көтеру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590 бұйрығы. Қазақстан Республикасының Әділет министрлігінде 2019 жылғы 1 тамызда № 19168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1-тармағынның </w:t>
      </w:r>
      <w:r>
        <w:rPr>
          <w:rFonts w:ascii="Times New Roman"/>
          <w:b w:val="false"/>
          <w:i w:val="false"/>
          <w:color w:val="000000"/>
          <w:sz w:val="28"/>
        </w:rPr>
        <w:t>26-32)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Суға батқан мүлікті көтеру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31 шілдедегі</w:t>
            </w:r>
            <w:r>
              <w:br/>
            </w:r>
            <w:r>
              <w:rPr>
                <w:rFonts w:ascii="Times New Roman"/>
                <w:b w:val="false"/>
                <w:i w:val="false"/>
                <w:color w:val="000000"/>
                <w:sz w:val="20"/>
              </w:rPr>
              <w:t xml:space="preserve">№ 590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Суға батқан мүлікті көтеру құнын анықтау әдістемесі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 суға батқан мүлікті көтеру құнын айқындау әдістемесі (бұдан әрі - Әдістеме) "Ішкі су көлігі туралы" 2004 жылғы 6 шілдедегі Қазақстан Республикасы Заңының 9-бабы 1-тармағының </w:t>
      </w:r>
      <w:r>
        <w:rPr>
          <w:rFonts w:ascii="Times New Roman"/>
          <w:b w:val="false"/>
          <w:i w:val="false"/>
          <w:color w:val="000000"/>
          <w:sz w:val="28"/>
        </w:rPr>
        <w:t>26-32) тармақшасына</w:t>
      </w:r>
      <w:r>
        <w:rPr>
          <w:rFonts w:ascii="Times New Roman"/>
          <w:b w:val="false"/>
          <w:i w:val="false"/>
          <w:color w:val="000000"/>
          <w:sz w:val="28"/>
        </w:rPr>
        <w:t xml:space="preserve"> сәйкес әзірленді және суға батқан мүлікті көтеру құнын айқындау әдістемесін белгілейді.</w:t>
      </w:r>
    </w:p>
    <w:bookmarkEnd w:id="10"/>
    <w:bookmarkStart w:name="z13" w:id="11"/>
    <w:p>
      <w:pPr>
        <w:spacing w:after="0"/>
        <w:ind w:left="0"/>
        <w:jc w:val="both"/>
      </w:pPr>
      <w:r>
        <w:rPr>
          <w:rFonts w:ascii="Times New Roman"/>
          <w:b w:val="false"/>
          <w:i w:val="false"/>
          <w:color w:val="000000"/>
          <w:sz w:val="28"/>
        </w:rPr>
        <w:t>
      2. Суға батқан мүлікке, ішкі су жолдары шегінде қалқып жүруіне немесе су астына, су түбіне кетуіне не саяз суларға немесе жағаға шығып қалғанына қарамастан, апатқа ұшыраған кемелер, олардың сынықтары, жабдықтар, жүктер мен басқа да заттар жатады.</w:t>
      </w:r>
    </w:p>
    <w:bookmarkEnd w:id="11"/>
    <w:bookmarkStart w:name="z14" w:id="12"/>
    <w:p>
      <w:pPr>
        <w:spacing w:after="0"/>
        <w:ind w:left="0"/>
        <w:jc w:val="both"/>
      </w:pPr>
      <w:r>
        <w:rPr>
          <w:rFonts w:ascii="Times New Roman"/>
          <w:b w:val="false"/>
          <w:i w:val="false"/>
          <w:color w:val="000000"/>
          <w:sz w:val="28"/>
        </w:rPr>
        <w:t>
      3. Осы Әдістеме мыналарға қатысты қолданылмайды:</w:t>
      </w:r>
    </w:p>
    <w:bookmarkEnd w:id="12"/>
    <w:p>
      <w:pPr>
        <w:spacing w:after="0"/>
        <w:ind w:left="0"/>
        <w:jc w:val="both"/>
      </w:pPr>
      <w:r>
        <w:rPr>
          <w:rFonts w:ascii="Times New Roman"/>
          <w:b w:val="false"/>
          <w:i w:val="false"/>
          <w:color w:val="000000"/>
          <w:sz w:val="28"/>
        </w:rPr>
        <w:t>
      суға батқан әскери мүлікті көтеру және алып тастау;</w:t>
      </w:r>
    </w:p>
    <w:p>
      <w:pPr>
        <w:spacing w:after="0"/>
        <w:ind w:left="0"/>
        <w:jc w:val="both"/>
      </w:pPr>
      <w:r>
        <w:rPr>
          <w:rFonts w:ascii="Times New Roman"/>
          <w:b w:val="false"/>
          <w:i w:val="false"/>
          <w:color w:val="000000"/>
          <w:sz w:val="28"/>
        </w:rPr>
        <w:t>
      егер мұндай мүлік ішкі су жолдарының шегінде түбінде болса, суға батқан, археологиялық немесе тарихи маңызы бар мүлікті көтеру.</w:t>
      </w:r>
    </w:p>
    <w:bookmarkStart w:name="z15" w:id="13"/>
    <w:p>
      <w:pPr>
        <w:spacing w:after="0"/>
        <w:ind w:left="0"/>
        <w:jc w:val="both"/>
      </w:pPr>
      <w:r>
        <w:rPr>
          <w:rFonts w:ascii="Times New Roman"/>
          <w:b w:val="false"/>
          <w:i w:val="false"/>
          <w:color w:val="000000"/>
          <w:sz w:val="28"/>
        </w:rPr>
        <w:t>
      4. Осы Әдістемеде мынадай негізгі ұғымдар пайдаланылады:</w:t>
      </w:r>
    </w:p>
    <w:bookmarkEnd w:id="13"/>
    <w:p>
      <w:pPr>
        <w:spacing w:after="0"/>
        <w:ind w:left="0"/>
        <w:jc w:val="both"/>
      </w:pPr>
      <w:r>
        <w:rPr>
          <w:rFonts w:ascii="Times New Roman"/>
          <w:b w:val="false"/>
          <w:i w:val="false"/>
          <w:color w:val="000000"/>
          <w:sz w:val="28"/>
        </w:rPr>
        <w:t>
      1) жоспарланған іс–шараларды калькуляциялау - бұйым бірліктерін немесе бірлік топтарын өндіруге немесе өндірістердің (қызметтердің) жекелеген түрлеріне жұмсалатын шығындарды ақшалай түрде айқындау;</w:t>
      </w:r>
    </w:p>
    <w:p>
      <w:pPr>
        <w:spacing w:after="0"/>
        <w:ind w:left="0"/>
        <w:jc w:val="both"/>
      </w:pPr>
      <w:r>
        <w:rPr>
          <w:rFonts w:ascii="Times New Roman"/>
          <w:b w:val="false"/>
          <w:i w:val="false"/>
          <w:color w:val="000000"/>
          <w:sz w:val="28"/>
        </w:rPr>
        <w:t>
      2) суға батқан мүлікті көтеру - жүзу қауіпсіздігін қамтамасыз етуге байланысты жүйелі іс-әрекеттердің (іс-шаралардың) және тексеру, көтеру (алу), алып тастау, суға батқан мүлікті алып тастау және кейіннен жұмыс жүргізу орнын экологиялық тазарту жөніндегі жұмыстардың технологиялық процесі.</w:t>
      </w:r>
    </w:p>
    <w:bookmarkStart w:name="z16" w:id="14"/>
    <w:p>
      <w:pPr>
        <w:spacing w:after="0"/>
        <w:ind w:left="0"/>
        <w:jc w:val="left"/>
      </w:pPr>
      <w:r>
        <w:rPr>
          <w:rFonts w:ascii="Times New Roman"/>
          <w:b/>
          <w:i w:val="false"/>
          <w:color w:val="000000"/>
        </w:rPr>
        <w:t xml:space="preserve"> 2-тарау. Суға батқан мүлікті көтеру құнын есептеу</w:t>
      </w:r>
    </w:p>
    <w:bookmarkEnd w:id="14"/>
    <w:bookmarkStart w:name="z17" w:id="15"/>
    <w:p>
      <w:pPr>
        <w:spacing w:after="0"/>
        <w:ind w:left="0"/>
        <w:jc w:val="both"/>
      </w:pPr>
      <w:r>
        <w:rPr>
          <w:rFonts w:ascii="Times New Roman"/>
          <w:b w:val="false"/>
          <w:i w:val="false"/>
          <w:color w:val="000000"/>
          <w:sz w:val="28"/>
        </w:rPr>
        <w:t>
      5. Көтеру бойынша шығындардың құны жоспарланған сметалық есептеулер мен жоспарланған іс-шараларды одан әрі калькуляциялау негізінде анықталады.</w:t>
      </w:r>
    </w:p>
    <w:bookmarkEnd w:id="15"/>
    <w:bookmarkStart w:name="z18" w:id="16"/>
    <w:p>
      <w:pPr>
        <w:spacing w:after="0"/>
        <w:ind w:left="0"/>
        <w:jc w:val="both"/>
      </w:pPr>
      <w:r>
        <w:rPr>
          <w:rFonts w:ascii="Times New Roman"/>
          <w:b w:val="false"/>
          <w:i w:val="false"/>
          <w:color w:val="000000"/>
          <w:sz w:val="28"/>
        </w:rPr>
        <w:t xml:space="preserve">
      6. Сметалық есептеулер мен калькуляция "Мемлекеттік мүлік туралы" Қазақстан Республикасының 2011 жылғы 1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уәкілетті орган бекіткен тарифтер мен бағалар бойынша есептеледі.</w:t>
      </w:r>
    </w:p>
    <w:bookmarkEnd w:id="16"/>
    <w:bookmarkStart w:name="z19" w:id="17"/>
    <w:p>
      <w:pPr>
        <w:spacing w:after="0"/>
        <w:ind w:left="0"/>
        <w:jc w:val="both"/>
      </w:pPr>
      <w:r>
        <w:rPr>
          <w:rFonts w:ascii="Times New Roman"/>
          <w:b w:val="false"/>
          <w:i w:val="false"/>
          <w:color w:val="000000"/>
          <w:sz w:val="28"/>
        </w:rPr>
        <w:t>
      7. Суға батқан мүлікті көтеру жөніндегі іс-шаралар (жұмыстар) құрамына:</w:t>
      </w:r>
    </w:p>
    <w:bookmarkEnd w:id="17"/>
    <w:p>
      <w:pPr>
        <w:spacing w:after="0"/>
        <w:ind w:left="0"/>
        <w:jc w:val="both"/>
      </w:pPr>
      <w:r>
        <w:rPr>
          <w:rFonts w:ascii="Times New Roman"/>
          <w:b w:val="false"/>
          <w:i w:val="false"/>
          <w:color w:val="000000"/>
          <w:sz w:val="28"/>
        </w:rPr>
        <w:t>
      1) суға батқан мүліктің орналасу орнын навигациялық белгілермен жабдықтау, кейіннен навигациялық белгілерді орналастыру схемасына түзетулер енгізу және көбейту;</w:t>
      </w:r>
    </w:p>
    <w:p>
      <w:pPr>
        <w:spacing w:after="0"/>
        <w:ind w:left="0"/>
        <w:jc w:val="both"/>
      </w:pPr>
      <w:r>
        <w:rPr>
          <w:rFonts w:ascii="Times New Roman"/>
          <w:b w:val="false"/>
          <w:i w:val="false"/>
          <w:color w:val="000000"/>
          <w:sz w:val="28"/>
        </w:rPr>
        <w:t>
      2) суға батқан мүліктің және су жолдары акваториясының іргелес жай-күйін тексеру;</w:t>
      </w:r>
    </w:p>
    <w:p>
      <w:pPr>
        <w:spacing w:after="0"/>
        <w:ind w:left="0"/>
        <w:jc w:val="both"/>
      </w:pPr>
      <w:r>
        <w:rPr>
          <w:rFonts w:ascii="Times New Roman"/>
          <w:b w:val="false"/>
          <w:i w:val="false"/>
          <w:color w:val="000000"/>
          <w:sz w:val="28"/>
        </w:rPr>
        <w:t>
      3) суға батқан мүлікті көтеру және іргелес акваторияны экологиялық тазарту жобасын әзірлеу;</w:t>
      </w:r>
    </w:p>
    <w:p>
      <w:pPr>
        <w:spacing w:after="0"/>
        <w:ind w:left="0"/>
        <w:jc w:val="both"/>
      </w:pPr>
      <w:r>
        <w:rPr>
          <w:rFonts w:ascii="Times New Roman"/>
          <w:b w:val="false"/>
          <w:i w:val="false"/>
          <w:color w:val="000000"/>
          <w:sz w:val="28"/>
        </w:rPr>
        <w:t>
      4) суға батқан мүлікті көтеру, алып тастау және іргелес акваторияны экологиялық тазалау кіреді.</w:t>
      </w:r>
    </w:p>
    <w:bookmarkStart w:name="z20" w:id="18"/>
    <w:p>
      <w:pPr>
        <w:spacing w:after="0"/>
        <w:ind w:left="0"/>
        <w:jc w:val="both"/>
      </w:pPr>
      <w:r>
        <w:rPr>
          <w:rFonts w:ascii="Times New Roman"/>
          <w:b w:val="false"/>
          <w:i w:val="false"/>
          <w:color w:val="000000"/>
          <w:sz w:val="28"/>
        </w:rPr>
        <w:t>
      8. Суға батқан мүліктің орналасу орнын навигациялық белгілермен жабдықтау бойынша шығындардың құны, кейіннен навигациялық белгілерді орналастыру схемасына түзетулер енгізу және көбейту мынадай формула бойынша анықталады:</w:t>
      </w:r>
    </w:p>
    <w:bookmarkEnd w:id="18"/>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об</w:t>
      </w:r>
      <w:r>
        <w:rPr>
          <w:rFonts w:ascii="Times New Roman"/>
          <w:b w:val="false"/>
          <w:i w:val="false"/>
          <w:color w:val="000000"/>
          <w:sz w:val="28"/>
        </w:rPr>
        <w:t xml:space="preserve"> = ZP</w:t>
      </w:r>
      <w:r>
        <w:rPr>
          <w:rFonts w:ascii="Times New Roman"/>
          <w:b w:val="false"/>
          <w:i w:val="false"/>
          <w:color w:val="000000"/>
          <w:vertAlign w:val="subscript"/>
        </w:rPr>
        <w:t>қб</w:t>
      </w:r>
      <w:r>
        <w:rPr>
          <w:rFonts w:ascii="Times New Roman"/>
          <w:b w:val="false"/>
          <w:i w:val="false"/>
          <w:color w:val="000000"/>
          <w:sz w:val="28"/>
        </w:rPr>
        <w:t xml:space="preserve"> + ZP</w:t>
      </w:r>
      <w:r>
        <w:rPr>
          <w:rFonts w:ascii="Times New Roman"/>
          <w:b w:val="false"/>
          <w:i w:val="false"/>
          <w:color w:val="000000"/>
          <w:vertAlign w:val="subscript"/>
        </w:rPr>
        <w:t>ұб</w:t>
      </w:r>
      <w:r>
        <w:rPr>
          <w:rFonts w:ascii="Times New Roman"/>
          <w:b w:val="false"/>
          <w:i w:val="false"/>
          <w:color w:val="000000"/>
          <w:sz w:val="28"/>
        </w:rPr>
        <w:t xml:space="preserve"> + ZP</w:t>
      </w:r>
      <w:r>
        <w:rPr>
          <w:rFonts w:ascii="Times New Roman"/>
          <w:b w:val="false"/>
          <w:i w:val="false"/>
          <w:color w:val="000000"/>
          <w:vertAlign w:val="subscript"/>
        </w:rPr>
        <w:t>қб</w:t>
      </w:r>
      <w:r>
        <w:rPr>
          <w:rFonts w:ascii="Times New Roman"/>
          <w:b w:val="false"/>
          <w:i w:val="false"/>
          <w:color w:val="000000"/>
          <w:sz w:val="28"/>
        </w:rPr>
        <w:t xml:space="preserve"> + ZP</w:t>
      </w:r>
      <w:r>
        <w:rPr>
          <w:rFonts w:ascii="Times New Roman"/>
          <w:b w:val="false"/>
          <w:i w:val="false"/>
          <w:color w:val="000000"/>
          <w:vertAlign w:val="subscript"/>
        </w:rPr>
        <w:t>х</w:t>
      </w:r>
      <w:r>
        <w:rPr>
          <w:rFonts w:ascii="Times New Roman"/>
          <w:b w:val="false"/>
          <w:i w:val="false"/>
          <w:color w:val="000000"/>
          <w:sz w:val="28"/>
        </w:rPr>
        <w:t xml:space="preserve"> + ZP</w:t>
      </w:r>
      <w:r>
        <w:rPr>
          <w:rFonts w:ascii="Times New Roman"/>
          <w:b w:val="false"/>
          <w:i w:val="false"/>
          <w:color w:val="000000"/>
          <w:vertAlign w:val="subscript"/>
        </w:rPr>
        <w:t>сх</w:t>
      </w:r>
      <w:r>
        <w:rPr>
          <w:rFonts w:ascii="Times New Roman"/>
          <w:b w:val="false"/>
          <w:i w:val="false"/>
          <w:color w:val="000000"/>
          <w:sz w:val="28"/>
        </w:rPr>
        <w:t xml:space="preserve"> + (ZP</w:t>
      </w:r>
      <w:r>
        <w:rPr>
          <w:rFonts w:ascii="Times New Roman"/>
          <w:b w:val="false"/>
          <w:i w:val="false"/>
          <w:color w:val="000000"/>
          <w:vertAlign w:val="subscript"/>
        </w:rPr>
        <w:t>нб</w:t>
      </w:r>
      <w:r>
        <w:rPr>
          <w:rFonts w:ascii="Times New Roman"/>
          <w:b w:val="false"/>
          <w:i w:val="false"/>
          <w:color w:val="000000"/>
          <w:sz w:val="28"/>
        </w:rPr>
        <w:t>) (1);</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об</w:t>
      </w:r>
      <w:r>
        <w:rPr>
          <w:rFonts w:ascii="Times New Roman"/>
          <w:b w:val="false"/>
          <w:i w:val="false"/>
          <w:color w:val="000000"/>
          <w:sz w:val="28"/>
        </w:rPr>
        <w:t xml:space="preserve"> суға батқан мүліктің орнын белгілеуге арналған шығындардың құны (1-формула бойынша анықталады);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қб</w:t>
      </w:r>
      <w:r>
        <w:rPr>
          <w:rFonts w:ascii="Times New Roman"/>
          <w:b w:val="false"/>
          <w:i w:val="false"/>
          <w:color w:val="000000"/>
          <w:sz w:val="28"/>
        </w:rPr>
        <w:t xml:space="preserve"> навигациялық белгілерді қою және алып тастауға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ұб</w:t>
      </w:r>
      <w:r>
        <w:rPr>
          <w:rFonts w:ascii="Times New Roman"/>
          <w:b w:val="false"/>
          <w:i w:val="false"/>
          <w:color w:val="000000"/>
          <w:sz w:val="28"/>
        </w:rPr>
        <w:t xml:space="preserve"> навигациялық белгілерді ұстауға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қб</w:t>
      </w:r>
      <w:r>
        <w:rPr>
          <w:rFonts w:ascii="Times New Roman"/>
          <w:b w:val="false"/>
          <w:i w:val="false"/>
          <w:color w:val="000000"/>
          <w:sz w:val="28"/>
        </w:rPr>
        <w:t xml:space="preserve"> навигациялық белгілерді навигацияға орналастырудың бекітілген схемасына қосымша навигациялық белгілерді енгізуге және суға батқан мүлкі бар учаскеде жүзу қауіпсіздігін қамтамасыз ету үшін кеме жүрісінің өзгеруіне байланысты навигациялық белгілерді орналастырудың бекітілген схемасына қосымша навигациялық белгілерді қоюға, ұстауға және алуға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нб</w:t>
      </w:r>
      <w:r>
        <w:rPr>
          <w:rFonts w:ascii="Times New Roman"/>
          <w:b w:val="false"/>
          <w:i w:val="false"/>
          <w:color w:val="000000"/>
          <w:sz w:val="28"/>
        </w:rPr>
        <w:t xml:space="preserve"> қосымша навигациялық белгілерді дайындауға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х</w:t>
      </w:r>
      <w:r>
        <w:rPr>
          <w:rFonts w:ascii="Times New Roman"/>
          <w:b w:val="false"/>
          <w:i w:val="false"/>
          <w:color w:val="000000"/>
          <w:sz w:val="28"/>
        </w:rPr>
        <w:t xml:space="preserve"> кеме жүргізушілерді енгізілген түзетулер туралы хабардар етуге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сх</w:t>
      </w:r>
      <w:r>
        <w:rPr>
          <w:rFonts w:ascii="Times New Roman"/>
          <w:b w:val="false"/>
          <w:i w:val="false"/>
          <w:color w:val="000000"/>
          <w:sz w:val="28"/>
        </w:rPr>
        <w:t xml:space="preserve"> навигациялық белгілерді орналастыру схемасына енгізілген түзетулерді әзірлеуге және көбейтуге арналған шығындардың құны.</w:t>
      </w:r>
    </w:p>
    <w:bookmarkStart w:name="z21" w:id="19"/>
    <w:p>
      <w:pPr>
        <w:spacing w:after="0"/>
        <w:ind w:left="0"/>
        <w:jc w:val="both"/>
      </w:pPr>
      <w:r>
        <w:rPr>
          <w:rFonts w:ascii="Times New Roman"/>
          <w:b w:val="false"/>
          <w:i w:val="false"/>
          <w:color w:val="000000"/>
          <w:sz w:val="28"/>
        </w:rPr>
        <w:t>
      9. Суға батқан мүліктің және су жолдарының іргелес жатқан акваториясының жай-күйін тексеру жөніндегі шығындардың құны мынадай формула бойынша есептеледі:</w:t>
      </w:r>
    </w:p>
    <w:bookmarkEnd w:id="19"/>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текс</w:t>
      </w:r>
      <w:r>
        <w:rPr>
          <w:rFonts w:ascii="Times New Roman"/>
          <w:b w:val="false"/>
          <w:i w:val="false"/>
          <w:color w:val="000000"/>
          <w:sz w:val="28"/>
        </w:rPr>
        <w:t xml:space="preserve"> = ZP</w:t>
      </w:r>
      <w:r>
        <w:rPr>
          <w:rFonts w:ascii="Times New Roman"/>
          <w:b w:val="false"/>
          <w:i w:val="false"/>
          <w:color w:val="000000"/>
          <w:vertAlign w:val="subscript"/>
        </w:rPr>
        <w:t>қ</w:t>
      </w:r>
      <w:r>
        <w:rPr>
          <w:rFonts w:ascii="Times New Roman"/>
          <w:b w:val="false"/>
          <w:i w:val="false"/>
          <w:color w:val="000000"/>
          <w:sz w:val="28"/>
        </w:rPr>
        <w:t xml:space="preserve"> + ZP</w:t>
      </w:r>
      <w:r>
        <w:rPr>
          <w:rFonts w:ascii="Times New Roman"/>
          <w:b w:val="false"/>
          <w:i w:val="false"/>
          <w:color w:val="000000"/>
          <w:vertAlign w:val="subscript"/>
        </w:rPr>
        <w:t>жаб2</w:t>
      </w:r>
      <w:r>
        <w:rPr>
          <w:rFonts w:ascii="Times New Roman"/>
          <w:b w:val="false"/>
          <w:i w:val="false"/>
          <w:color w:val="000000"/>
          <w:sz w:val="28"/>
        </w:rPr>
        <w:t xml:space="preserve"> + ZP</w:t>
      </w:r>
      <w:r>
        <w:rPr>
          <w:rFonts w:ascii="Times New Roman"/>
          <w:b w:val="false"/>
          <w:i w:val="false"/>
          <w:color w:val="000000"/>
          <w:vertAlign w:val="subscript"/>
        </w:rPr>
        <w:t>іра2</w:t>
      </w:r>
      <w:r>
        <w:rPr>
          <w:rFonts w:ascii="Times New Roman"/>
          <w:b w:val="false"/>
          <w:i w:val="false"/>
          <w:color w:val="000000"/>
          <w:sz w:val="28"/>
        </w:rPr>
        <w:t xml:space="preserve"> + ZP</w:t>
      </w:r>
      <w:r>
        <w:rPr>
          <w:rFonts w:ascii="Times New Roman"/>
          <w:b w:val="false"/>
          <w:i w:val="false"/>
          <w:color w:val="000000"/>
          <w:vertAlign w:val="subscript"/>
        </w:rPr>
        <w:t>тм</w:t>
      </w:r>
      <w:r>
        <w:rPr>
          <w:rFonts w:ascii="Times New Roman"/>
          <w:b w:val="false"/>
          <w:i w:val="false"/>
          <w:color w:val="000000"/>
          <w:sz w:val="28"/>
        </w:rPr>
        <w:t xml:space="preserve"> + ZP</w:t>
      </w:r>
      <w:r>
        <w:rPr>
          <w:rFonts w:ascii="Times New Roman"/>
          <w:b w:val="false"/>
          <w:i w:val="false"/>
          <w:color w:val="000000"/>
          <w:vertAlign w:val="subscript"/>
        </w:rPr>
        <w:t>зерт</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Бұл жерде: </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текс</w:t>
      </w:r>
      <w:r>
        <w:rPr>
          <w:rFonts w:ascii="Times New Roman"/>
          <w:b w:val="false"/>
          <w:i w:val="false"/>
          <w:color w:val="000000"/>
          <w:sz w:val="28"/>
        </w:rPr>
        <w:t xml:space="preserve"> суға батқан мүлікті және оған іргелес акваторияны тексеруге арналған шығындардың құны (2-формула бойынша анықталады);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қ</w:t>
      </w:r>
      <w:r>
        <w:rPr>
          <w:rFonts w:ascii="Times New Roman"/>
          <w:b w:val="false"/>
          <w:i w:val="false"/>
          <w:color w:val="000000"/>
          <w:sz w:val="28"/>
        </w:rPr>
        <w:t xml:space="preserve"> кеме мен оның экипажының немесе басқа көлік немесе жүк көтергіш құралының және оларды басқаратын мамандардың жұмысына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жаб2</w:t>
      </w:r>
      <w:r>
        <w:rPr>
          <w:rFonts w:ascii="Times New Roman"/>
          <w:b w:val="false"/>
          <w:i w:val="false"/>
          <w:color w:val="000000"/>
          <w:sz w:val="28"/>
        </w:rPr>
        <w:t xml:space="preserve"> жабдықтар мен операторлардың жұмыс орнына және кері тасымалдауды қоса алғанда, олардың жұмыс істеуіне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іра2</w:t>
      </w:r>
      <w:r>
        <w:rPr>
          <w:rFonts w:ascii="Times New Roman"/>
          <w:b w:val="false"/>
          <w:i w:val="false"/>
          <w:color w:val="000000"/>
          <w:sz w:val="28"/>
        </w:rPr>
        <w:t xml:space="preserve"> сүңгуірлер мен жабдықтардың жұмыс орнына және кері тасымалдауды қоса алғанда, олардың жұмысына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тм</w:t>
      </w:r>
      <w:r>
        <w:rPr>
          <w:rFonts w:ascii="Times New Roman"/>
          <w:b w:val="false"/>
          <w:i w:val="false"/>
          <w:color w:val="000000"/>
          <w:sz w:val="28"/>
        </w:rPr>
        <w:t xml:space="preserve"> басқа тартылған мамандардың жұмысына арналған шығындарының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зерт</w:t>
      </w:r>
      <w:r>
        <w:rPr>
          <w:rFonts w:ascii="Times New Roman"/>
          <w:b w:val="false"/>
          <w:i w:val="false"/>
          <w:color w:val="000000"/>
          <w:sz w:val="28"/>
        </w:rPr>
        <w:t xml:space="preserve"> қажетті зертханалық зерттеулерді алуға және мамандандырылған ұйымдардан қажетті қорытындылар алуға арналған шығындардың құны.</w:t>
      </w:r>
    </w:p>
    <w:bookmarkStart w:name="z22" w:id="20"/>
    <w:p>
      <w:pPr>
        <w:spacing w:after="0"/>
        <w:ind w:left="0"/>
        <w:jc w:val="both"/>
      </w:pPr>
      <w:r>
        <w:rPr>
          <w:rFonts w:ascii="Times New Roman"/>
          <w:b w:val="false"/>
          <w:i w:val="false"/>
          <w:color w:val="000000"/>
          <w:sz w:val="28"/>
        </w:rPr>
        <w:t>
      10. Суға батқан мүлікті көтеру және іргелес акваторияны экологиялық тазарту жобасын әзірлеуге арналған шығындардың құны мынадай формула бойынша есептеледі:</w:t>
      </w:r>
    </w:p>
    <w:bookmarkEnd w:id="20"/>
    <w:p>
      <w:pPr>
        <w:spacing w:after="0"/>
        <w:ind w:left="0"/>
        <w:jc w:val="both"/>
      </w:pPr>
      <w:r>
        <w:rPr>
          <w:rFonts w:ascii="Times New Roman"/>
          <w:b w:val="false"/>
          <w:i w:val="false"/>
          <w:color w:val="000000"/>
          <w:sz w:val="28"/>
        </w:rPr>
        <w:t>
      Z</w:t>
      </w:r>
      <w:r>
        <w:rPr>
          <w:rFonts w:ascii="Times New Roman"/>
          <w:b w:val="false"/>
          <w:i w:val="false"/>
          <w:color w:val="000000"/>
          <w:vertAlign w:val="subscript"/>
        </w:rPr>
        <w:t>жоба</w:t>
      </w:r>
      <w:r>
        <w:rPr>
          <w:rFonts w:ascii="Times New Roman"/>
          <w:b w:val="false"/>
          <w:i w:val="false"/>
          <w:color w:val="000000"/>
          <w:sz w:val="28"/>
        </w:rPr>
        <w:t xml:space="preserve"> = Z</w:t>
      </w:r>
      <w:r>
        <w:rPr>
          <w:rFonts w:ascii="Times New Roman"/>
          <w:b w:val="false"/>
          <w:i w:val="false"/>
          <w:color w:val="000000"/>
          <w:vertAlign w:val="subscript"/>
        </w:rPr>
        <w:t>техн</w:t>
      </w:r>
      <w:r>
        <w:rPr>
          <w:rFonts w:ascii="Times New Roman"/>
          <w:b w:val="false"/>
          <w:i w:val="false"/>
          <w:color w:val="000000"/>
          <w:sz w:val="28"/>
        </w:rPr>
        <w:t xml:space="preserve"> </w:t>
      </w:r>
      <w:r>
        <w:rPr>
          <w:rFonts w:ascii="Times New Roman"/>
          <w:b w:val="false"/>
          <w:i w:val="false"/>
          <w:color w:val="000000"/>
          <w:vertAlign w:val="subscript"/>
        </w:rPr>
        <w:t>жоба</w:t>
      </w:r>
      <w:r>
        <w:rPr>
          <w:rFonts w:ascii="Times New Roman"/>
          <w:b w:val="false"/>
          <w:i w:val="false"/>
          <w:color w:val="000000"/>
          <w:sz w:val="28"/>
        </w:rPr>
        <w:t xml:space="preserve"> + Z</w:t>
      </w:r>
      <w:r>
        <w:rPr>
          <w:rFonts w:ascii="Times New Roman"/>
          <w:b w:val="false"/>
          <w:i w:val="false"/>
          <w:color w:val="000000"/>
          <w:vertAlign w:val="subscript"/>
        </w:rPr>
        <w:t>техн</w:t>
      </w:r>
      <w:r>
        <w:rPr>
          <w:rFonts w:ascii="Times New Roman"/>
          <w:b w:val="false"/>
          <w:i w:val="false"/>
          <w:color w:val="000000"/>
          <w:sz w:val="28"/>
        </w:rPr>
        <w:t xml:space="preserve"> </w:t>
      </w:r>
      <w:r>
        <w:rPr>
          <w:rFonts w:ascii="Times New Roman"/>
          <w:b w:val="false"/>
          <w:i w:val="false"/>
          <w:color w:val="000000"/>
          <w:vertAlign w:val="subscript"/>
        </w:rPr>
        <w:t>жоба</w:t>
      </w:r>
      <w:r>
        <w:rPr>
          <w:rFonts w:ascii="Times New Roman"/>
          <w:b w:val="false"/>
          <w:i w:val="false"/>
          <w:color w:val="000000"/>
          <w:sz w:val="28"/>
        </w:rPr>
        <w:t xml:space="preserve"> </w:t>
      </w:r>
      <w:r>
        <w:rPr>
          <w:rFonts w:ascii="Times New Roman"/>
          <w:b w:val="false"/>
          <w:i w:val="false"/>
          <w:color w:val="000000"/>
          <w:vertAlign w:val="subscript"/>
        </w:rPr>
        <w:t>бөл</w:t>
      </w:r>
      <w:r>
        <w:rPr>
          <w:rFonts w:ascii="Times New Roman"/>
          <w:b w:val="false"/>
          <w:i w:val="false"/>
          <w:color w:val="000000"/>
          <w:sz w:val="28"/>
        </w:rPr>
        <w:t xml:space="preserve"> + Z</w:t>
      </w:r>
      <w:r>
        <w:rPr>
          <w:rFonts w:ascii="Times New Roman"/>
          <w:b w:val="false"/>
          <w:i w:val="false"/>
          <w:color w:val="000000"/>
          <w:vertAlign w:val="subscript"/>
        </w:rPr>
        <w:t>э</w:t>
      </w:r>
      <w:r>
        <w:rPr>
          <w:rFonts w:ascii="Times New Roman"/>
          <w:b w:val="false"/>
          <w:i w:val="false"/>
          <w:color w:val="000000"/>
          <w:sz w:val="28"/>
        </w:rPr>
        <w:t xml:space="preserve"> </w:t>
      </w:r>
      <w:r>
        <w:rPr>
          <w:rFonts w:ascii="Times New Roman"/>
          <w:b w:val="false"/>
          <w:i w:val="false"/>
          <w:color w:val="000000"/>
          <w:vertAlign w:val="subscript"/>
        </w:rPr>
        <w:t>жоба</w:t>
      </w:r>
      <w:r>
        <w:rPr>
          <w:rFonts w:ascii="Times New Roman"/>
          <w:b w:val="false"/>
          <w:i w:val="false"/>
          <w:color w:val="000000"/>
          <w:sz w:val="28"/>
        </w:rPr>
        <w:t xml:space="preserve"> + Z</w:t>
      </w:r>
      <w:r>
        <w:rPr>
          <w:rFonts w:ascii="Times New Roman"/>
          <w:b w:val="false"/>
          <w:i w:val="false"/>
          <w:color w:val="000000"/>
          <w:vertAlign w:val="subscript"/>
        </w:rPr>
        <w:t>бше</w:t>
      </w:r>
      <w:r>
        <w:rPr>
          <w:rFonts w:ascii="Times New Roman"/>
          <w:b w:val="false"/>
          <w:i w:val="false"/>
          <w:color w:val="000000"/>
          <w:sz w:val="28"/>
        </w:rPr>
        <w:t xml:space="preserve"> + Z</w:t>
      </w:r>
      <w:r>
        <w:rPr>
          <w:rFonts w:ascii="Times New Roman"/>
          <w:b w:val="false"/>
          <w:i w:val="false"/>
          <w:color w:val="000000"/>
          <w:vertAlign w:val="subscript"/>
        </w:rPr>
        <w:t>келс</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жоба</w:t>
      </w:r>
      <w:r>
        <w:rPr>
          <w:rFonts w:ascii="Times New Roman"/>
          <w:b w:val="false"/>
          <w:i w:val="false"/>
          <w:color w:val="000000"/>
          <w:sz w:val="28"/>
        </w:rPr>
        <w:t xml:space="preserve"> жобаны әзірлеуге және келісуге арналған шығындардың құны (3-формула бойынша анықталады);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техн</w:t>
      </w:r>
      <w:r>
        <w:rPr>
          <w:rFonts w:ascii="Times New Roman"/>
          <w:b w:val="false"/>
          <w:i w:val="false"/>
          <w:color w:val="000000"/>
          <w:sz w:val="28"/>
        </w:rPr>
        <w:t xml:space="preserve"> </w:t>
      </w:r>
      <w:r>
        <w:rPr>
          <w:rFonts w:ascii="Times New Roman"/>
          <w:b w:val="false"/>
          <w:i w:val="false"/>
          <w:color w:val="000000"/>
          <w:vertAlign w:val="subscript"/>
        </w:rPr>
        <w:t>ж</w:t>
      </w:r>
      <w:r>
        <w:rPr>
          <w:rFonts w:ascii="Times New Roman"/>
          <w:b w:val="false"/>
          <w:i w:val="false"/>
          <w:color w:val="000000"/>
          <w:sz w:val="28"/>
        </w:rPr>
        <w:t xml:space="preserve"> жобаның техникалық бөлігін әзірлеуге арналған шығындардың құны;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техн</w:t>
      </w:r>
      <w:r>
        <w:rPr>
          <w:rFonts w:ascii="Times New Roman"/>
          <w:b w:val="false"/>
          <w:i w:val="false"/>
          <w:color w:val="000000"/>
          <w:sz w:val="28"/>
        </w:rPr>
        <w:t xml:space="preserve"> </w:t>
      </w:r>
      <w:r>
        <w:rPr>
          <w:rFonts w:ascii="Times New Roman"/>
          <w:b w:val="false"/>
          <w:i w:val="false"/>
          <w:color w:val="000000"/>
          <w:vertAlign w:val="subscript"/>
        </w:rPr>
        <w:t>жоба</w:t>
      </w:r>
      <w:r>
        <w:rPr>
          <w:rFonts w:ascii="Times New Roman"/>
          <w:b w:val="false"/>
          <w:i w:val="false"/>
          <w:color w:val="000000"/>
          <w:sz w:val="28"/>
        </w:rPr>
        <w:t xml:space="preserve"> </w:t>
      </w:r>
      <w:r>
        <w:rPr>
          <w:rFonts w:ascii="Times New Roman"/>
          <w:b w:val="false"/>
          <w:i w:val="false"/>
          <w:color w:val="000000"/>
          <w:vertAlign w:val="subscript"/>
        </w:rPr>
        <w:t>бөл</w:t>
      </w:r>
      <w:r>
        <w:rPr>
          <w:rFonts w:ascii="Times New Roman"/>
          <w:b w:val="false"/>
          <w:i w:val="false"/>
          <w:color w:val="000000"/>
          <w:sz w:val="28"/>
        </w:rPr>
        <w:t xml:space="preserve"> жобаның технологиялық бөлігін әзірлеуге арналған шығындардың құны;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э</w:t>
      </w:r>
      <w:r>
        <w:rPr>
          <w:rFonts w:ascii="Times New Roman"/>
          <w:b w:val="false"/>
          <w:i w:val="false"/>
          <w:color w:val="000000"/>
          <w:sz w:val="28"/>
        </w:rPr>
        <w:t xml:space="preserve"> </w:t>
      </w:r>
      <w:r>
        <w:rPr>
          <w:rFonts w:ascii="Times New Roman"/>
          <w:b w:val="false"/>
          <w:i w:val="false"/>
          <w:color w:val="000000"/>
          <w:vertAlign w:val="subscript"/>
        </w:rPr>
        <w:t>жоба</w:t>
      </w:r>
      <w:r>
        <w:rPr>
          <w:rFonts w:ascii="Times New Roman"/>
          <w:b w:val="false"/>
          <w:i w:val="false"/>
          <w:color w:val="000000"/>
          <w:sz w:val="28"/>
        </w:rPr>
        <w:t xml:space="preserve"> жобаның экологиялық және табиғат қорғау бөлігін әзірлеуге арналған шығындардың құны;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бше</w:t>
      </w:r>
      <w:r>
        <w:rPr>
          <w:rFonts w:ascii="Times New Roman"/>
          <w:b w:val="false"/>
          <w:i w:val="false"/>
          <w:color w:val="000000"/>
          <w:sz w:val="28"/>
        </w:rPr>
        <w:t xml:space="preserve"> балық шаруашылығына залал есебін әзірлеуге арналған шығындардың құны;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келс</w:t>
      </w:r>
      <w:r>
        <w:rPr>
          <w:rFonts w:ascii="Times New Roman"/>
          <w:b w:val="false"/>
          <w:i w:val="false"/>
          <w:color w:val="000000"/>
          <w:sz w:val="28"/>
        </w:rPr>
        <w:t xml:space="preserve"> жобаны келісуге арналған шығындардың құны.</w:t>
      </w:r>
    </w:p>
    <w:bookmarkStart w:name="z23" w:id="21"/>
    <w:p>
      <w:pPr>
        <w:spacing w:after="0"/>
        <w:ind w:left="0"/>
        <w:jc w:val="both"/>
      </w:pPr>
      <w:r>
        <w:rPr>
          <w:rFonts w:ascii="Times New Roman"/>
          <w:b w:val="false"/>
          <w:i w:val="false"/>
          <w:color w:val="000000"/>
          <w:sz w:val="28"/>
        </w:rPr>
        <w:t>
      11. Суға батқан мүлікті көтеру, жою және іргелес акваторияны экологиялық тазалау шығындарының құны мынадай формула бойынша есептеледі:</w:t>
      </w:r>
    </w:p>
    <w:bookmarkEnd w:id="21"/>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жұм</w:t>
      </w:r>
      <w:r>
        <w:rPr>
          <w:rFonts w:ascii="Times New Roman"/>
          <w:b w:val="false"/>
          <w:i w:val="false"/>
          <w:color w:val="000000"/>
          <w:sz w:val="28"/>
        </w:rPr>
        <w:t>=ZP</w:t>
      </w:r>
      <w:r>
        <w:rPr>
          <w:rFonts w:ascii="Times New Roman"/>
          <w:b w:val="false"/>
          <w:i w:val="false"/>
          <w:color w:val="000000"/>
          <w:vertAlign w:val="subscript"/>
        </w:rPr>
        <w:t>жар</w:t>
      </w:r>
      <w:r>
        <w:rPr>
          <w:rFonts w:ascii="Times New Roman"/>
          <w:b w:val="false"/>
          <w:i w:val="false"/>
          <w:color w:val="000000"/>
          <w:sz w:val="28"/>
        </w:rPr>
        <w:t>+ZP</w:t>
      </w:r>
      <w:r>
        <w:rPr>
          <w:rFonts w:ascii="Times New Roman"/>
          <w:b w:val="false"/>
          <w:i w:val="false"/>
          <w:color w:val="000000"/>
          <w:vertAlign w:val="subscript"/>
        </w:rPr>
        <w:t>пол</w:t>
      </w:r>
      <w:r>
        <w:rPr>
          <w:rFonts w:ascii="Times New Roman"/>
          <w:b w:val="false"/>
          <w:i w:val="false"/>
          <w:color w:val="000000"/>
          <w:sz w:val="28"/>
        </w:rPr>
        <w:t>+ZP</w:t>
      </w:r>
      <w:r>
        <w:rPr>
          <w:rFonts w:ascii="Times New Roman"/>
          <w:b w:val="false"/>
          <w:i w:val="false"/>
          <w:color w:val="000000"/>
          <w:vertAlign w:val="subscript"/>
        </w:rPr>
        <w:t>со</w:t>
      </w:r>
      <w:r>
        <w:rPr>
          <w:rFonts w:ascii="Times New Roman"/>
          <w:b w:val="false"/>
          <w:i w:val="false"/>
          <w:color w:val="000000"/>
          <w:sz w:val="28"/>
        </w:rPr>
        <w:t>+ZP</w:t>
      </w:r>
      <w:r>
        <w:rPr>
          <w:rFonts w:ascii="Times New Roman"/>
          <w:b w:val="false"/>
          <w:i w:val="false"/>
          <w:color w:val="000000"/>
          <w:vertAlign w:val="subscript"/>
        </w:rPr>
        <w:t>кж</w:t>
      </w:r>
      <w:r>
        <w:rPr>
          <w:rFonts w:ascii="Times New Roman"/>
          <w:b w:val="false"/>
          <w:i w:val="false"/>
          <w:color w:val="000000"/>
          <w:sz w:val="28"/>
        </w:rPr>
        <w:t>+ZP</w:t>
      </w:r>
      <w:r>
        <w:rPr>
          <w:rFonts w:ascii="Times New Roman"/>
          <w:b w:val="false"/>
          <w:i w:val="false"/>
          <w:color w:val="000000"/>
          <w:vertAlign w:val="subscript"/>
        </w:rPr>
        <w:t>тр</w:t>
      </w:r>
      <w:r>
        <w:rPr>
          <w:rFonts w:ascii="Times New Roman"/>
          <w:b w:val="false"/>
          <w:i w:val="false"/>
          <w:color w:val="000000"/>
          <w:sz w:val="28"/>
        </w:rPr>
        <w:t>+ZP</w:t>
      </w:r>
      <w:r>
        <w:rPr>
          <w:rFonts w:ascii="Times New Roman"/>
          <w:b w:val="false"/>
          <w:i w:val="false"/>
          <w:color w:val="000000"/>
          <w:vertAlign w:val="subscript"/>
        </w:rPr>
        <w:t>тқ</w:t>
      </w:r>
      <w:r>
        <w:rPr>
          <w:rFonts w:ascii="Times New Roman"/>
          <w:b w:val="false"/>
          <w:i w:val="false"/>
          <w:color w:val="000000"/>
          <w:sz w:val="28"/>
        </w:rPr>
        <w:t>+ZP</w:t>
      </w:r>
      <w:r>
        <w:rPr>
          <w:rFonts w:ascii="Times New Roman"/>
          <w:b w:val="false"/>
          <w:i w:val="false"/>
          <w:color w:val="000000"/>
          <w:vertAlign w:val="subscript"/>
        </w:rPr>
        <w:t>стж3</w:t>
      </w:r>
      <w:r>
        <w:rPr>
          <w:rFonts w:ascii="Times New Roman"/>
          <w:b w:val="false"/>
          <w:i w:val="false"/>
          <w:color w:val="000000"/>
          <w:sz w:val="28"/>
        </w:rPr>
        <w:t>+Z</w:t>
      </w:r>
      <w:r>
        <w:rPr>
          <w:rFonts w:ascii="Times New Roman"/>
          <w:b w:val="false"/>
          <w:i w:val="false"/>
          <w:color w:val="000000"/>
          <w:vertAlign w:val="subscript"/>
        </w:rPr>
        <w:t>эл</w:t>
      </w:r>
      <w:r>
        <w:rPr>
          <w:rFonts w:ascii="Times New Roman"/>
          <w:b w:val="false"/>
          <w:i w:val="false"/>
          <w:color w:val="000000"/>
          <w:sz w:val="28"/>
        </w:rPr>
        <w:t>+Z</w:t>
      </w:r>
      <w:r>
        <w:rPr>
          <w:rFonts w:ascii="Times New Roman"/>
          <w:b w:val="false"/>
          <w:i w:val="false"/>
          <w:color w:val="000000"/>
          <w:vertAlign w:val="subscript"/>
        </w:rPr>
        <w:t>бшз</w:t>
      </w:r>
      <w:r>
        <w:rPr>
          <w:rFonts w:ascii="Times New Roman"/>
          <w:b w:val="false"/>
          <w:i w:val="false"/>
          <w:color w:val="000000"/>
          <w:sz w:val="28"/>
        </w:rPr>
        <w:t>      (4);</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жұм</w:t>
      </w:r>
      <w:r>
        <w:rPr>
          <w:rFonts w:ascii="Times New Roman"/>
          <w:b w:val="false"/>
          <w:i w:val="false"/>
          <w:color w:val="000000"/>
          <w:sz w:val="28"/>
        </w:rPr>
        <w:t xml:space="preserve"> суға батқан мүлікті көтеруге, жоюға, кәдеге жаратуға және іргелес акватория мен аумақты экологиялық тазалауға арналған шығындардың құны (4-формула бойынша анықталады);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жар</w:t>
      </w:r>
      <w:r>
        <w:rPr>
          <w:rFonts w:ascii="Times New Roman"/>
          <w:b w:val="false"/>
          <w:i w:val="false"/>
          <w:color w:val="000000"/>
          <w:sz w:val="28"/>
        </w:rPr>
        <w:t xml:space="preserve"> технологиялық жабдықтарды, жарақтарды, мүкәммалды, құрылғыларды әзірлеуге, сатып алуға және/немесе дайындауға және/немесе жалға алуға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пол</w:t>
      </w:r>
      <w:r>
        <w:rPr>
          <w:rFonts w:ascii="Times New Roman"/>
          <w:b w:val="false"/>
          <w:i w:val="false"/>
          <w:color w:val="000000"/>
          <w:sz w:val="28"/>
        </w:rPr>
        <w:t xml:space="preserve"> полигонды дайындауға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со</w:t>
      </w:r>
      <w:r>
        <w:rPr>
          <w:rFonts w:ascii="Times New Roman"/>
          <w:b w:val="false"/>
          <w:i w:val="false"/>
          <w:color w:val="000000"/>
          <w:sz w:val="28"/>
        </w:rPr>
        <w:t xml:space="preserve"> сақтау орындарын ұйымдастыруға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кж</w:t>
      </w:r>
      <w:r>
        <w:rPr>
          <w:rFonts w:ascii="Times New Roman"/>
          <w:b w:val="false"/>
          <w:i w:val="false"/>
          <w:color w:val="000000"/>
          <w:sz w:val="28"/>
        </w:rPr>
        <w:t xml:space="preserve"> суға батқан мүлікті, ластаушы заттарды, ластанған суды және/немесе ластанған топырақты кәдеге жарату шығындарының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тас</w:t>
      </w:r>
      <w:r>
        <w:rPr>
          <w:rFonts w:ascii="Times New Roman"/>
          <w:b w:val="false"/>
          <w:i w:val="false"/>
          <w:color w:val="000000"/>
          <w:sz w:val="28"/>
        </w:rPr>
        <w:t xml:space="preserve"> суға батқан мүлікті, ластаушы заттарды, ластанған суды және/немесе ластанған топырақты кәдеге жарату орнына тасымалдауға дайындау шығындарының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тқ</w:t>
      </w:r>
      <w:r>
        <w:rPr>
          <w:rFonts w:ascii="Times New Roman"/>
          <w:b w:val="false"/>
          <w:i w:val="false"/>
          <w:color w:val="000000"/>
          <w:sz w:val="28"/>
        </w:rPr>
        <w:t xml:space="preserve"> техникалық құралдардың және олардың экипаждарының немесе операторлардың жұмысына арналған шығындардың құны;</w:t>
      </w:r>
    </w:p>
    <w:p>
      <w:pPr>
        <w:spacing w:after="0"/>
        <w:ind w:left="0"/>
        <w:jc w:val="both"/>
      </w:pPr>
      <w:r>
        <w:rPr>
          <w:rFonts w:ascii="Times New Roman"/>
          <w:b w:val="false"/>
          <w:i w:val="false"/>
          <w:color w:val="000000"/>
          <w:sz w:val="28"/>
        </w:rPr>
        <w:t>
      ZP</w:t>
      </w:r>
      <w:r>
        <w:rPr>
          <w:rFonts w:ascii="Times New Roman"/>
          <w:b w:val="false"/>
          <w:i w:val="false"/>
          <w:color w:val="000000"/>
          <w:vertAlign w:val="subscript"/>
        </w:rPr>
        <w:t>стж3</w:t>
      </w:r>
      <w:r>
        <w:rPr>
          <w:rFonts w:ascii="Times New Roman"/>
          <w:b w:val="false"/>
          <w:i w:val="false"/>
          <w:color w:val="000000"/>
          <w:sz w:val="28"/>
        </w:rPr>
        <w:t xml:space="preserve"> суасты-техникалық жұмыстарды, суға батқан мүлікті көтеру және жою, ластаушы заттарды, ластанған суды және/немесе ластанған топырақты жинау жөніндегі жұмыстарды ұйымдастыру мен жүргізуге арналған шығындардың құны;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эл</w:t>
      </w:r>
      <w:r>
        <w:rPr>
          <w:rFonts w:ascii="Times New Roman"/>
          <w:b w:val="false"/>
          <w:i w:val="false"/>
          <w:color w:val="000000"/>
          <w:sz w:val="28"/>
        </w:rPr>
        <w:t xml:space="preserve"> экологиялық ластанудан келтірілген залалды өтеу бойынша шығындардың құны;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бшз</w:t>
      </w:r>
      <w:r>
        <w:rPr>
          <w:rFonts w:ascii="Times New Roman"/>
          <w:b w:val="false"/>
          <w:i w:val="false"/>
          <w:color w:val="000000"/>
          <w:sz w:val="28"/>
        </w:rPr>
        <w:t xml:space="preserve"> балық шаруашылығына келтірілген залалды өтеу бойынша шығындардың құны.</w:t>
      </w:r>
    </w:p>
    <w:bookmarkStart w:name="z24" w:id="22"/>
    <w:p>
      <w:pPr>
        <w:spacing w:after="0"/>
        <w:ind w:left="0"/>
        <w:jc w:val="both"/>
      </w:pPr>
      <w:r>
        <w:rPr>
          <w:rFonts w:ascii="Times New Roman"/>
          <w:b w:val="false"/>
          <w:i w:val="false"/>
          <w:color w:val="000000"/>
          <w:sz w:val="28"/>
        </w:rPr>
        <w:t>
      12. Суға батқан мүлікті көтеру бойынша шығындардың толық құны келесі формула бойынша жоғарыда көрсетілген жұмыстарды қосу есебінен анықталады: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жоспар = ZP</w:t>
      </w:r>
      <w:r>
        <w:rPr>
          <w:rFonts w:ascii="Times New Roman"/>
          <w:b w:val="false"/>
          <w:i w:val="false"/>
          <w:color w:val="000000"/>
          <w:vertAlign w:val="subscript"/>
        </w:rPr>
        <w:t>об</w:t>
      </w:r>
      <w:r>
        <w:rPr>
          <w:rFonts w:ascii="Times New Roman"/>
          <w:b w:val="false"/>
          <w:i w:val="false"/>
          <w:color w:val="000000"/>
          <w:sz w:val="28"/>
        </w:rPr>
        <w:t xml:space="preserve"> + ZP</w:t>
      </w:r>
      <w:r>
        <w:rPr>
          <w:rFonts w:ascii="Times New Roman"/>
          <w:b w:val="false"/>
          <w:i w:val="false"/>
          <w:color w:val="000000"/>
          <w:vertAlign w:val="subscript"/>
        </w:rPr>
        <w:t>текс</w:t>
      </w:r>
      <w:r>
        <w:rPr>
          <w:rFonts w:ascii="Times New Roman"/>
          <w:b w:val="false"/>
          <w:i w:val="false"/>
          <w:color w:val="000000"/>
          <w:sz w:val="28"/>
        </w:rPr>
        <w:t xml:space="preserve"> + Z</w:t>
      </w:r>
      <w:r>
        <w:rPr>
          <w:rFonts w:ascii="Times New Roman"/>
          <w:b w:val="false"/>
          <w:i w:val="false"/>
          <w:color w:val="000000"/>
          <w:vertAlign w:val="subscript"/>
        </w:rPr>
        <w:t>жоба</w:t>
      </w:r>
      <w:r>
        <w:rPr>
          <w:rFonts w:ascii="Times New Roman"/>
          <w:b w:val="false"/>
          <w:i w:val="false"/>
          <w:color w:val="000000"/>
          <w:sz w:val="28"/>
        </w:rPr>
        <w:t xml:space="preserve"> + ZP</w:t>
      </w:r>
      <w:r>
        <w:rPr>
          <w:rFonts w:ascii="Times New Roman"/>
          <w:b w:val="false"/>
          <w:i w:val="false"/>
          <w:color w:val="000000"/>
          <w:vertAlign w:val="subscript"/>
        </w:rPr>
        <w:t>жұм</w:t>
      </w: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