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b367" w14:textId="a4eb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26 шілдедегі № 776 бұйрығы. Қазақстан Республикасының Әділет министрлігінде 2019 жылғы 30 шілдеде № 19125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Қаржы министрінің 01.03.2024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01.03.2024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01.03.2024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Республикасының Кодексіне (Салық кодексі) сәйкес банктер және банк операцияларының жекелеген түрлерін жүзеге асыратын ұйымдар табыс ететін мәліметтерді мемлекеттік кірістер органдарының пайдалануы қағидаларын бекіту туралы" Қазақстан Республикасы Қаржы министрінің 2015 жылғы 30 наурыздағы № 229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10931 болып тіркелген, 2015 жылғы 2 маусымда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2019 жылғы 19 ақпандағы № 121 бұйрығымен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3-тармағының</w:t>
      </w:r>
      <w:r>
        <w:rPr>
          <w:rFonts w:ascii="Times New Roman"/>
          <w:b w:val="false"/>
          <w:i w:val="false"/>
          <w:color w:val="000000"/>
          <w:sz w:val="28"/>
        </w:rPr>
        <w:t xml:space="preserve"> (Нормативтік құқықтық актілерді мемлекеттік тіркеу тізілімінде № 18339 болып тіркелген, 2019 жылғы 27 наурызда Қазақстан Республикасы нормативтік құқықтық актілерінің эталондық бақылау банкінде жарияланған) күштері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Әдiлет министрлiгiнің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Бірінші орынбасары - </w:t>
            </w:r>
          </w:p>
          <w:p>
            <w:pPr>
              <w:spacing w:after="20"/>
              <w:ind w:left="20"/>
              <w:jc w:val="both"/>
            </w:pPr>
            <w:r>
              <w:rPr>
                <w:rFonts w:ascii="Times New Roman"/>
                <w:b w:val="false"/>
                <w:i/>
                <w:color w:val="000000"/>
                <w:sz w:val="20"/>
              </w:rPr>
              <w:t>Қазақстан Республикасы 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 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шілдедегі</w:t>
            </w:r>
            <w:r>
              <w:br/>
            </w:r>
            <w:r>
              <w:rPr>
                <w:rFonts w:ascii="Times New Roman"/>
                <w:b w:val="false"/>
                <w:i w:val="false"/>
                <w:color w:val="000000"/>
                <w:sz w:val="20"/>
              </w:rPr>
              <w:t>№ 776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w:t>
      </w:r>
    </w:p>
    <w:bookmarkEnd w:id="11"/>
    <w:p>
      <w:pPr>
        <w:spacing w:after="0"/>
        <w:ind w:left="0"/>
        <w:jc w:val="both"/>
      </w:pPr>
      <w:r>
        <w:rPr>
          <w:rFonts w:ascii="Times New Roman"/>
          <w:b w:val="false"/>
          <w:i w:val="false"/>
          <w:color w:val="ff0000"/>
          <w:sz w:val="28"/>
        </w:rPr>
        <w:t xml:space="preserve">
      Ескерту. Тақырып жаңа редакцияда - ҚР Қаржы министрінің 01.03.2024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12"/>
    <w:p>
      <w:pPr>
        <w:spacing w:after="0"/>
        <w:ind w:left="0"/>
        <w:jc w:val="both"/>
      </w:pPr>
      <w:r>
        <w:rPr>
          <w:rFonts w:ascii="Times New Roman"/>
          <w:b w:val="false"/>
          <w:i w:val="false"/>
          <w:color w:val="000000"/>
          <w:sz w:val="28"/>
        </w:rPr>
        <w:t>
      1. Осы "Салық және бюджетке төленетін басқа да міндетті төлемдер туралы"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 "Салық және бюджетке төленетін басқа да міндетті төлемдер туралы" Қазақстан Республикасы Кодексінің (Салық кодексі) 24-бабына сәйкес әзірленді және Салық кодексіне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пайдаланы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01.03.2024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Мемлекеттік кірістер органдарына Салық кодексіне сәйкес екінші деңгейдегі банктер және банк операцияларының жекелеген түрлерін жүзеге асыратын ұйымдар ұсынатын мәліметтер (бұдан әрі – мәліметтер) салық құпиясын құрайды және Салық кодексінің 30-бабында және Қазақстан Республикасының заңнамалық актілерінде көзделген жағдайларды қоспағанда, оны мемлекеттік кірістер органдарының лауазымды адамдары жария етпеуге тиіс.</w:t>
      </w:r>
    </w:p>
    <w:bookmarkEnd w:id="13"/>
    <w:bookmarkStart w:name="z16" w:id="14"/>
    <w:p>
      <w:pPr>
        <w:spacing w:after="0"/>
        <w:ind w:left="0"/>
        <w:jc w:val="left"/>
      </w:pPr>
      <w:r>
        <w:rPr>
          <w:rFonts w:ascii="Times New Roman"/>
          <w:b/>
          <w:i w:val="false"/>
          <w:color w:val="000000"/>
        </w:rPr>
        <w:t xml:space="preserve"> 2-тарау. Мәліметтерді пайдалану тәртібі</w:t>
      </w:r>
    </w:p>
    <w:bookmarkEnd w:id="14"/>
    <w:bookmarkStart w:name="z17" w:id="15"/>
    <w:p>
      <w:pPr>
        <w:spacing w:after="0"/>
        <w:ind w:left="0"/>
        <w:jc w:val="both"/>
      </w:pPr>
      <w:r>
        <w:rPr>
          <w:rFonts w:ascii="Times New Roman"/>
          <w:b w:val="false"/>
          <w:i w:val="false"/>
          <w:color w:val="000000"/>
          <w:sz w:val="28"/>
        </w:rPr>
        <w:t>
      3. Мемлекеттік кірістер органдары алған мәліметтер тек қана салықтық әкімшілендіру мақсатында пайдаланылады.</w:t>
      </w:r>
    </w:p>
    <w:bookmarkEnd w:id="15"/>
    <w:bookmarkStart w:name="z18" w:id="16"/>
    <w:p>
      <w:pPr>
        <w:spacing w:after="0"/>
        <w:ind w:left="0"/>
        <w:jc w:val="both"/>
      </w:pPr>
      <w:r>
        <w:rPr>
          <w:rFonts w:ascii="Times New Roman"/>
          <w:b w:val="false"/>
          <w:i w:val="false"/>
          <w:color w:val="000000"/>
          <w:sz w:val="28"/>
        </w:rPr>
        <w:t>
      4. Мәліметтерді салықтық әкімшілендіру мақсатында мемлекеттік кірістер органдары мынадай жағдайларда:</w:t>
      </w:r>
    </w:p>
    <w:bookmarkEnd w:id="16"/>
    <w:bookmarkStart w:name="z19" w:id="17"/>
    <w:p>
      <w:pPr>
        <w:spacing w:after="0"/>
        <w:ind w:left="0"/>
        <w:jc w:val="both"/>
      </w:pPr>
      <w:r>
        <w:rPr>
          <w:rFonts w:ascii="Times New Roman"/>
          <w:b w:val="false"/>
          <w:i w:val="false"/>
          <w:color w:val="000000"/>
          <w:sz w:val="28"/>
        </w:rPr>
        <w:t>
      1) "Салық кодексі 118-бабының 1-тармағында белгіленген жағдайларда, сондай-ақ "Қазақстан Республикасының Әлеуметтік кодексі" Қазақстан Республикасы Кодексінің (бұдан әрі – Әлеуметтік кодексі) 256-бабының 3-тармағында және "Міндетті әлеуметтік медициналық сақтандыру туралы" Қазақстан Республикасы Заңының (бұдан әрі – Заң) 31-бабының 3-тамағында белгіленген жағдайларда банк шоттары бойынша шығыс операцияларын тоқтата тұрғанда;</w:t>
      </w:r>
    </w:p>
    <w:bookmarkEnd w:id="17"/>
    <w:bookmarkStart w:name="z20" w:id="18"/>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белгіленген тәртіппен салық берешегін банк шоттарындағы ақша есебінен келісімсіз өндіріп алғанда, сондай-ақ Әлеуметтік кодексінің 256-бабының </w:t>
      </w:r>
      <w:r>
        <w:rPr>
          <w:rFonts w:ascii="Times New Roman"/>
          <w:b w:val="false"/>
          <w:i w:val="false"/>
          <w:color w:val="000000"/>
          <w:sz w:val="28"/>
        </w:rPr>
        <w:t>2-тармағында</w:t>
      </w:r>
      <w:r>
        <w:rPr>
          <w:rFonts w:ascii="Times New Roman"/>
          <w:b w:val="false"/>
          <w:i w:val="false"/>
          <w:color w:val="000000"/>
          <w:sz w:val="28"/>
        </w:rPr>
        <w:t xml:space="preserve"> және Заңның 31-бабының 5-тармағында белгіленген жағдайларда әлеуметтік төлемдерді өндіріп алған кезде;</w:t>
      </w:r>
    </w:p>
    <w:bookmarkEnd w:id="18"/>
    <w:bookmarkStart w:name="z21" w:id="19"/>
    <w:p>
      <w:pPr>
        <w:spacing w:after="0"/>
        <w:ind w:left="0"/>
        <w:jc w:val="both"/>
      </w:pPr>
      <w:r>
        <w:rPr>
          <w:rFonts w:ascii="Times New Roman"/>
          <w:b w:val="false"/>
          <w:i w:val="false"/>
          <w:color w:val="000000"/>
          <w:sz w:val="28"/>
        </w:rPr>
        <w:t>
      3) салықтық бақылауды жүзеге асырғанда;</w:t>
      </w:r>
    </w:p>
    <w:bookmarkEnd w:id="19"/>
    <w:bookmarkStart w:name="z22" w:id="20"/>
    <w:p>
      <w:pPr>
        <w:spacing w:after="0"/>
        <w:ind w:left="0"/>
        <w:jc w:val="both"/>
      </w:pPr>
      <w:r>
        <w:rPr>
          <w:rFonts w:ascii="Times New Roman"/>
          <w:b w:val="false"/>
          <w:i w:val="false"/>
          <w:color w:val="000000"/>
          <w:sz w:val="28"/>
        </w:rPr>
        <w:t xml:space="preserve">
      4) орналасқан жері бойынша іс жүзінде жоқ екендігі Салық кодексінің </w:t>
      </w:r>
      <w:r>
        <w:rPr>
          <w:rFonts w:ascii="Times New Roman"/>
          <w:b w:val="false"/>
          <w:i w:val="false"/>
          <w:color w:val="000000"/>
          <w:sz w:val="28"/>
        </w:rPr>
        <w:t>70-бабында</w:t>
      </w:r>
      <w:r>
        <w:rPr>
          <w:rFonts w:ascii="Times New Roman"/>
          <w:b w:val="false"/>
          <w:i w:val="false"/>
          <w:color w:val="000000"/>
          <w:sz w:val="28"/>
        </w:rPr>
        <w:t xml:space="preserve"> белгіленген тәртіппен расталған заңды тұлғаның және (немесе) оның құрылымдық бөлімшесінің, дара кәсіпкердің қызметін тоқтату бойынша мәселені қарағанда;</w:t>
      </w:r>
    </w:p>
    <w:bookmarkEnd w:id="20"/>
    <w:bookmarkStart w:name="z23" w:id="21"/>
    <w:p>
      <w:pPr>
        <w:spacing w:after="0"/>
        <w:ind w:left="0"/>
        <w:jc w:val="both"/>
      </w:pPr>
      <w:r>
        <w:rPr>
          <w:rFonts w:ascii="Times New Roman"/>
          <w:b w:val="false"/>
          <w:i w:val="false"/>
          <w:color w:val="000000"/>
          <w:sz w:val="28"/>
        </w:rPr>
        <w:t xml:space="preserve">
      5) Салық кодексі </w:t>
      </w:r>
      <w:r>
        <w:rPr>
          <w:rFonts w:ascii="Times New Roman"/>
          <w:b w:val="false"/>
          <w:i w:val="false"/>
          <w:color w:val="000000"/>
          <w:sz w:val="28"/>
        </w:rPr>
        <w:t>69-бабының</w:t>
      </w:r>
      <w:r>
        <w:rPr>
          <w:rFonts w:ascii="Times New Roman"/>
          <w:b w:val="false"/>
          <w:i w:val="false"/>
          <w:color w:val="000000"/>
          <w:sz w:val="28"/>
        </w:rPr>
        <w:t xml:space="preserve"> 3-тармағының 1) тармақшасында белгіленген салықтарды, бюджетке төленетін басқа да міндетті төлемдерді, міндетті зейнетақы жарналарын, міндетті кәсіптік зейнетақы жарналарын, әлеуметтік аударымдарды төлеу кезінде салық міндеттемесін орындау бойынша есеп жүргізгенде; </w:t>
      </w:r>
    </w:p>
    <w:bookmarkEnd w:id="21"/>
    <w:bookmarkStart w:name="z24" w:id="22"/>
    <w:p>
      <w:pPr>
        <w:spacing w:after="0"/>
        <w:ind w:left="0"/>
        <w:jc w:val="both"/>
      </w:pPr>
      <w:r>
        <w:rPr>
          <w:rFonts w:ascii="Times New Roman"/>
          <w:b w:val="false"/>
          <w:i w:val="false"/>
          <w:color w:val="000000"/>
          <w:sz w:val="28"/>
        </w:rPr>
        <w:t>
      6) туындаған күнінен бастап төрт ай бойы айлық есептік көрсеткіштің 10000 еселенген мөлшерінен асатын мөлшерде өтелмеген салық берешегі бар салық төлеушілердің қаржылық жағдайының өзгеруіне және төлем қабілетсіздігіне алып келген мәмілелерді, жасырын мүлікті және мүліктік міндеттемелерді анықтағанда;</w:t>
      </w:r>
    </w:p>
    <w:bookmarkEnd w:id="22"/>
    <w:bookmarkStart w:name="z25" w:id="23"/>
    <w:p>
      <w:pPr>
        <w:spacing w:after="0"/>
        <w:ind w:left="0"/>
        <w:jc w:val="both"/>
      </w:pPr>
      <w:r>
        <w:rPr>
          <w:rFonts w:ascii="Times New Roman"/>
          <w:b w:val="false"/>
          <w:i w:val="false"/>
          <w:color w:val="000000"/>
          <w:sz w:val="28"/>
        </w:rPr>
        <w:t>
      7) Қазақстан Республикасы қол қойған Қазақстан Республикасының тиісті халықаралық шарттары бар шетел мемлекеттердің немесе мемлекеттердің әкімшілік-аумақтық бірліктерінің құзыретті органдарымен ақпарат алмасуда пайдаланады.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министрінің 01.03.2024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