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1c94" w14:textId="fb51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бекіту туралы" Қазақстан Республикасы Денсаулық сақтау және әлеуметтік даму министрінің 2015 жылғы 23 желтоқсандағы № 1002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 шілдедегі № 353 бұйрығы. Қазақстан Республикасының Әділет министрлігінде 2019 жылғы 4 шілдеде № 18968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40)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бекіту туралы" Қазақстан Республикасы Денсаулық сақтау және әлеуметтік даму министрінің 2015 жылғы 23 желтоқсандағы № 1002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12670 болып тіркелген, 2016 жылғы 15 қаңтарда № 5 (2783) "Заң газеті"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органдарға техникалық қызмет көрсетуді және олардың жұмыс істеуін қамтамасыз ететін жұмыскерлер санының бірыңғай салааралық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Е.Ж. Жылқыбаевқа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1002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w:t>
      </w:r>
    </w:p>
    <w:bookmarkEnd w:id="6"/>
    <w:bookmarkStart w:name="z9" w:id="7"/>
    <w:p>
      <w:pPr>
        <w:spacing w:after="0"/>
        <w:ind w:left="0"/>
        <w:jc w:val="left"/>
      </w:pPr>
      <w:r>
        <w:rPr>
          <w:rFonts w:ascii="Times New Roman"/>
          <w:b/>
          <w:i w:val="false"/>
          <w:color w:val="000000"/>
        </w:rPr>
        <w:t xml:space="preserve"> 1-тарау. Басшылар санының нормативтері</w:t>
      </w:r>
    </w:p>
    <w:bookmarkEnd w:id="7"/>
    <w:bookmarkStart w:name="z10" w:id="8"/>
    <w:p>
      <w:pPr>
        <w:spacing w:after="0"/>
        <w:ind w:left="0"/>
        <w:jc w:val="left"/>
      </w:pPr>
      <w:r>
        <w:rPr>
          <w:rFonts w:ascii="Times New Roman"/>
          <w:b/>
          <w:i w:val="false"/>
          <w:color w:val="000000"/>
        </w:rPr>
        <w:t xml:space="preserve"> 1-кесте. "Шаруашылық қызметті ұйымдастыру және қамтамасыз ету" функциясы жөніндегі басшылар санының нормативтері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664"/>
        <w:gridCol w:w="9477"/>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жылына жұмыс істейтіндердің, ғимараттар мен аумақтардың саны, бірлік</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1 бірлік</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кешені және оларға қатысты құрылыстар мен аумақтар болған кезде, мекемеде жұмыс істейтіндердің саны жылына 100 адамнан артық болған кезде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1 бірлік</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жұмыс істейтіндердің саны жылына 200 адамнан артық болған кезде, сондай-ақауданы 250 шаршы метрден жоғары өндірістік (қойма) орынжайлар болған кезде</w:t>
            </w:r>
          </w:p>
        </w:tc>
      </w:tr>
    </w:tbl>
    <w:bookmarkStart w:name="z11" w:id="9"/>
    <w:p>
      <w:pPr>
        <w:spacing w:after="0"/>
        <w:ind w:left="0"/>
        <w:jc w:val="left"/>
      </w:pPr>
      <w:r>
        <w:rPr>
          <w:rFonts w:ascii="Times New Roman"/>
          <w:b/>
          <w:i w:val="false"/>
          <w:color w:val="000000"/>
        </w:rPr>
        <w:t xml:space="preserve"> 2-кесте. "Кітапханалық жұмысты ұйымдастыру" функциясы жөніндегі басшылар санының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9313"/>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кітап қорының саны жылына, бірлік</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 1 бірлік</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жабдықталған кітапхана мен кемінде 3000 данадан тұратын кітап қоры болған кезде</w:t>
            </w:r>
          </w:p>
        </w:tc>
      </w:tr>
    </w:tbl>
    <w:bookmarkStart w:name="z12" w:id="10"/>
    <w:p>
      <w:pPr>
        <w:spacing w:after="0"/>
        <w:ind w:left="0"/>
        <w:jc w:val="left"/>
      </w:pPr>
      <w:r>
        <w:rPr>
          <w:rFonts w:ascii="Times New Roman"/>
          <w:b/>
          <w:i w:val="false"/>
          <w:color w:val="000000"/>
        </w:rPr>
        <w:t xml:space="preserve"> 3-кесте. "Архив жұмысын ұйымдастыру" функциясы жөніндегі басшылар санының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9349"/>
      </w:tblGrid>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саны жылына, бірлік</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меңгерушісі 1 бірлік</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40 000-нан астам ісі бар архив қоры болған кезде</w:t>
            </w:r>
          </w:p>
        </w:tc>
      </w:tr>
    </w:tbl>
    <w:bookmarkStart w:name="z13" w:id="11"/>
    <w:p>
      <w:pPr>
        <w:spacing w:after="0"/>
        <w:ind w:left="0"/>
        <w:jc w:val="left"/>
      </w:pPr>
      <w:r>
        <w:rPr>
          <w:rFonts w:ascii="Times New Roman"/>
          <w:b/>
          <w:i w:val="false"/>
          <w:color w:val="000000"/>
        </w:rPr>
        <w:t xml:space="preserve"> 4-кесте. "Музей" жұмысын ұйымдастыру" функциясы жөніндегі басшылар санының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90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жылына келушілердің саны, бірлік</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меңгерушісі 1 бірлік</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адамнан астам келушілер және 3 мың бірліктен астам музей қоры болған кезде</w:t>
            </w:r>
          </w:p>
        </w:tc>
      </w:tr>
    </w:tbl>
    <w:bookmarkStart w:name="z14" w:id="12"/>
    <w:p>
      <w:pPr>
        <w:spacing w:after="0"/>
        <w:ind w:left="0"/>
        <w:jc w:val="left"/>
      </w:pPr>
      <w:r>
        <w:rPr>
          <w:rFonts w:ascii="Times New Roman"/>
          <w:b/>
          <w:i w:val="false"/>
          <w:color w:val="000000"/>
        </w:rPr>
        <w:t xml:space="preserve"> 5-кесте. "Қоғамдық қабылдау бөлімі жұмысын ұйымдастыру" функциясы жөніндегі басшылар санының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5717"/>
      </w:tblGrid>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Мекемегіқоғамдық қабылдау бөлімдерінің саны, бірлік</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 меңгерушісі 1 бірлік</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бөліміне</w:t>
            </w:r>
          </w:p>
        </w:tc>
      </w:tr>
    </w:tbl>
    <w:bookmarkStart w:name="z15" w:id="13"/>
    <w:p>
      <w:pPr>
        <w:spacing w:after="0"/>
        <w:ind w:left="0"/>
        <w:jc w:val="left"/>
      </w:pPr>
      <w:r>
        <w:rPr>
          <w:rFonts w:ascii="Times New Roman"/>
          <w:b/>
          <w:i w:val="false"/>
          <w:color w:val="000000"/>
        </w:rPr>
        <w:t xml:space="preserve"> 2-тарау. Жұмыскерлер санының нормативтері</w:t>
      </w:r>
    </w:p>
    <w:bookmarkEnd w:id="13"/>
    <w:bookmarkStart w:name="z16" w:id="14"/>
    <w:p>
      <w:pPr>
        <w:spacing w:after="0"/>
        <w:ind w:left="0"/>
        <w:jc w:val="left"/>
      </w:pPr>
      <w:r>
        <w:rPr>
          <w:rFonts w:ascii="Times New Roman"/>
          <w:b/>
          <w:i w:val="false"/>
          <w:color w:val="000000"/>
        </w:rPr>
        <w:t xml:space="preserve"> 1-кесте. "Архив ісін жүргізу" функциясы жөніндегі жұмыскерлер санының нормативтері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3624"/>
        <w:gridCol w:w="5530"/>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алынған істер саны, бірлік</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1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2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3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4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5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6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7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8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9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10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 және жоғары</w:t>
            </w:r>
          </w:p>
        </w:tc>
      </w:tr>
    </w:tbl>
    <w:bookmarkStart w:name="z17" w:id="15"/>
    <w:p>
      <w:pPr>
        <w:spacing w:after="0"/>
        <w:ind w:left="0"/>
        <w:jc w:val="left"/>
      </w:pPr>
      <w:r>
        <w:rPr>
          <w:rFonts w:ascii="Times New Roman"/>
          <w:b/>
          <w:i w:val="false"/>
          <w:color w:val="000000"/>
        </w:rPr>
        <w:t xml:space="preserve"> 2-кесте "Іс қағаздарын жүргізу және құжаттамалық бақылау" функциясы жөніндегі жұмыскерлер санының нормативтері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5081"/>
        <w:gridCol w:w="5073"/>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саннормативтері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кіріс жән шығыс құжаттамасының саны, бірлік</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 1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2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3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4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49186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5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6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72332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7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83905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8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95478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9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10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107052 және жоғары</w:t>
            </w:r>
          </w:p>
        </w:tc>
      </w:tr>
    </w:tbl>
    <w:bookmarkStart w:name="z18" w:id="16"/>
    <w:p>
      <w:pPr>
        <w:spacing w:after="0"/>
        <w:ind w:left="0"/>
        <w:jc w:val="left"/>
      </w:pPr>
      <w:r>
        <w:rPr>
          <w:rFonts w:ascii="Times New Roman"/>
          <w:b/>
          <w:i w:val="false"/>
          <w:color w:val="000000"/>
        </w:rPr>
        <w:t xml:space="preserve"> 3-кесте. "Статистикалық есепке алу және есептілік" функциясы жөніндегі жұмыскерлер санының нормативтері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3363"/>
        <w:gridCol w:w="6018"/>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өңделетін есептердің (құжаттың) саны, бірлік</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1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2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3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4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5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6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7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8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9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10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 және жоғары</w:t>
            </w:r>
          </w:p>
        </w:tc>
      </w:tr>
    </w:tbl>
    <w:bookmarkStart w:name="z19" w:id="17"/>
    <w:p>
      <w:pPr>
        <w:spacing w:after="0"/>
        <w:ind w:left="0"/>
        <w:jc w:val="left"/>
      </w:pPr>
      <w:r>
        <w:rPr>
          <w:rFonts w:ascii="Times New Roman"/>
          <w:b/>
          <w:i w:val="false"/>
          <w:color w:val="000000"/>
        </w:rPr>
        <w:t xml:space="preserve"> 4-кесте. "Компьютерлік техниканың (бағдарламалардың) жұмысқа жарамдылығын қамтамасыз ету" функциясы жөніндегі жұмыскерлер санының нормативтері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5076"/>
        <w:gridCol w:w="4700"/>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қызмет көрсетілетін компьютерлік техниканың (бағдарламалар) саны, бірлік</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1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2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3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4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5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6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7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8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9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10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және жоғары</w:t>
            </w:r>
          </w:p>
        </w:tc>
      </w:tr>
    </w:tbl>
    <w:bookmarkStart w:name="z20" w:id="18"/>
    <w:p>
      <w:pPr>
        <w:spacing w:after="0"/>
        <w:ind w:left="0"/>
        <w:jc w:val="left"/>
      </w:pPr>
      <w:r>
        <w:rPr>
          <w:rFonts w:ascii="Times New Roman"/>
          <w:b/>
          <w:i w:val="false"/>
          <w:color w:val="000000"/>
        </w:rPr>
        <w:t xml:space="preserve"> 5-кесте. "Көшіру-көбейту жұмысын қамтамасыз ету" функциясы жөніндегі жұмыскерлер санының нормативтері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4061"/>
        <w:gridCol w:w="5789"/>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көшірмелердің саны, (А4 форматты парақ), бірлік</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1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2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154424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3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223057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4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291690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5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360323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6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7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497589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8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566222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9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634855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10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634856 және жоғары</w:t>
            </w:r>
          </w:p>
        </w:tc>
      </w:tr>
    </w:tbl>
    <w:bookmarkStart w:name="z21" w:id="19"/>
    <w:p>
      <w:pPr>
        <w:spacing w:after="0"/>
        <w:ind w:left="0"/>
        <w:jc w:val="left"/>
      </w:pPr>
      <w:r>
        <w:rPr>
          <w:rFonts w:ascii="Times New Roman"/>
          <w:b/>
          <w:i w:val="false"/>
          <w:color w:val="000000"/>
        </w:rPr>
        <w:t xml:space="preserve"> 6-кесте. "Әдіснамалық қамтамасыз ету" функциясы жөніндегі жұмыскерлер санының нормативтері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3624"/>
        <w:gridCol w:w="5530"/>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 өңделген құжаттардың саны, бірлік</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2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3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4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5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6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7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8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9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10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және жоғары</w:t>
            </w:r>
          </w:p>
        </w:tc>
      </w:tr>
    </w:tbl>
    <w:bookmarkStart w:name="z22" w:id="20"/>
    <w:p>
      <w:pPr>
        <w:spacing w:after="0"/>
        <w:ind w:left="0"/>
        <w:jc w:val="left"/>
      </w:pPr>
      <w:r>
        <w:rPr>
          <w:rFonts w:ascii="Times New Roman"/>
          <w:b/>
          <w:i w:val="false"/>
          <w:color w:val="000000"/>
        </w:rPr>
        <w:t xml:space="preserve"> 7-кесте. "Диспетчерлік қамтамасыз ету" функциясы жөніндегі жұмыскерлер санының нормативтері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4864"/>
        <w:gridCol w:w="5324"/>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жұмыс режимі, сағат</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1,57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сағаттық жұмыс графигі кезінде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2,35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жұмыс графигі кезінде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3,14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сағаттық жұмыс графигі кезінде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4,7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тәулік бойғы жұмыс графигі кезінде</w:t>
            </w:r>
          </w:p>
        </w:tc>
      </w:tr>
    </w:tbl>
    <w:bookmarkStart w:name="z23" w:id="21"/>
    <w:p>
      <w:pPr>
        <w:spacing w:after="0"/>
        <w:ind w:left="0"/>
        <w:jc w:val="left"/>
      </w:pPr>
      <w:r>
        <w:rPr>
          <w:rFonts w:ascii="Times New Roman"/>
          <w:b/>
          <w:i w:val="false"/>
          <w:color w:val="000000"/>
        </w:rPr>
        <w:t xml:space="preserve"> 8-кесте. "Құжаттардың (поштаның) жеткізілуін қамтамасыз ету" функциясы жөніндегі жұмыскерлер санының нормативі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құрылымдық бөлімшесі,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 1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кеңсеге</w:t>
            </w:r>
          </w:p>
        </w:tc>
      </w:tr>
    </w:tbl>
    <w:bookmarkStart w:name="z24" w:id="22"/>
    <w:p>
      <w:pPr>
        <w:spacing w:after="0"/>
        <w:ind w:left="0"/>
        <w:jc w:val="left"/>
      </w:pPr>
      <w:r>
        <w:rPr>
          <w:rFonts w:ascii="Times New Roman"/>
          <w:b/>
          <w:i w:val="false"/>
          <w:color w:val="000000"/>
        </w:rPr>
        <w:t xml:space="preserve"> 9-кесте. "Басшының әкімшілік-өкімдік қызметін ұйымдастырушылық-техникалық қамтамасыз ету" функциясы жөніндегі жұмыскерлер санының нормативтері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8"/>
        <w:gridCol w:w="6922"/>
      </w:tblGrid>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Мекемедегі қабылдау бөлімдерінің саны, бірлік</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 (қабылдау бөліміне, оның ішінде - бiр-бiрiмен байланысты) 1 бірлік</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(1-шібасшы, оның орынбасарлары, аппарат басшысы, құрылымдық бөлімше басшысы(департамент, дербесбасқарма* – әкімдіктер*)</w:t>
            </w:r>
          </w:p>
        </w:tc>
      </w:tr>
    </w:tbl>
    <w:bookmarkStart w:name="z25" w:id="23"/>
    <w:p>
      <w:pPr>
        <w:spacing w:after="0"/>
        <w:ind w:left="0"/>
        <w:jc w:val="left"/>
      </w:pPr>
      <w:r>
        <w:rPr>
          <w:rFonts w:ascii="Times New Roman"/>
          <w:b/>
          <w:i w:val="false"/>
          <w:color w:val="000000"/>
        </w:rPr>
        <w:t xml:space="preserve"> 10-кесте "Кітапханалық қызмет көрсетуді ұйымдастыру" функциясы жөніндегі жұмыскерлер санының нормативтері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096"/>
        <w:gridCol w:w="7719"/>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жылына оқырмандар саны, бірлік</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Кітапханашысы 1 бірлік</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оқырманға 1500-ден 26 мыңға дейін кітап берілетін болса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кітапханашысы 1 бірлік</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750 оқырманға және 13 мың кітап беруге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кітапханашысы 0,5 бірлік</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келесі 400 оқырманға және 8 мың кітап беруге</w:t>
            </w:r>
          </w:p>
        </w:tc>
      </w:tr>
    </w:tbl>
    <w:bookmarkStart w:name="z26" w:id="24"/>
    <w:p>
      <w:pPr>
        <w:spacing w:after="0"/>
        <w:ind w:left="0"/>
        <w:jc w:val="left"/>
      </w:pPr>
      <w:r>
        <w:rPr>
          <w:rFonts w:ascii="Times New Roman"/>
          <w:b/>
          <w:i w:val="false"/>
          <w:color w:val="000000"/>
        </w:rPr>
        <w:t xml:space="preserve"> 11-кесте. "Құжаттардың толық жазбаша аудармасын редакциялауды қамтамасыз ету" функциясы жөніндегі жұмыскерлер санының нормативтері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7593"/>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құрылымдық бөлімшесі (мамандырылған құрылым болмаған кезде), бірлік</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 1 бірлік</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w:t>
            </w:r>
          </w:p>
        </w:tc>
      </w:tr>
    </w:tbl>
    <w:bookmarkStart w:name="z27" w:id="25"/>
    <w:p>
      <w:pPr>
        <w:spacing w:after="0"/>
        <w:ind w:left="0"/>
        <w:jc w:val="left"/>
      </w:pPr>
      <w:r>
        <w:rPr>
          <w:rFonts w:ascii="Times New Roman"/>
          <w:b/>
          <w:i w:val="false"/>
          <w:color w:val="000000"/>
        </w:rPr>
        <w:t xml:space="preserve"> 12-кесте. "Шаруашылық қызметті қамтамасыз ету" функциясы жөніндегі жұмыскерлер санының нормативтері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257"/>
        <w:gridCol w:w="10011"/>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Саннормативтері, адам</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жылына жұмыс істейтіндердің саннормативтері, бірлік</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1 бірлік</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250 шарты метр өндірістік орынжайлар болған кезде, мекемеде жұмыс істейтіндердің саны 100 адамға дейін болған кезде</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1 бірлік</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оқу-зертханалық немесе әкімшілік немесе әлеуметтік-тұрмыстық ғимараттар кешені, сондай-ақ оларға қатысты құрылыстар мен қоршаған аумағы болған кезде – мекемеде жұмыс істейтіндердің саны жылына 200 адамға дейін болған кезде жеке тұрған бір ғимаратқа</w:t>
            </w:r>
          </w:p>
        </w:tc>
      </w:tr>
    </w:tbl>
    <w:bookmarkStart w:name="z28" w:id="26"/>
    <w:p>
      <w:pPr>
        <w:spacing w:after="0"/>
        <w:ind w:left="0"/>
        <w:jc w:val="left"/>
      </w:pPr>
      <w:r>
        <w:rPr>
          <w:rFonts w:ascii="Times New Roman"/>
          <w:b/>
          <w:i w:val="false"/>
          <w:color w:val="000000"/>
        </w:rPr>
        <w:t xml:space="preserve"> 13-кесте. "Өткізу режимі жұмысын ұйымдастыру" функциясы жөніндегі жұмыскерлер санының нормативтері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6886"/>
        <w:gridCol w:w="3876"/>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жұмыс режимі, сағат</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1,57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сағаттық жұмыс графигі кезінде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2,35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жұмыс графигі кезінде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3,14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сағаттық жұмыс графигі кезінде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4,7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тәулік бойғы жұмыс графигі кезінде</w:t>
            </w:r>
          </w:p>
        </w:tc>
      </w:tr>
    </w:tbl>
    <w:bookmarkStart w:name="z29" w:id="27"/>
    <w:p>
      <w:pPr>
        <w:spacing w:after="0"/>
        <w:ind w:left="0"/>
        <w:jc w:val="left"/>
      </w:pPr>
      <w:r>
        <w:rPr>
          <w:rFonts w:ascii="Times New Roman"/>
          <w:b/>
          <w:i w:val="false"/>
          <w:color w:val="000000"/>
        </w:rPr>
        <w:t xml:space="preserve"> 14-кесте. "Механикалық жабдықтарға қызмет көрсету" функциясы жөніндегі жұмыскерлер санының нормативтері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5944"/>
      </w:tblGrid>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саны, бірлік</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немесе трансляциялық, дизельдік техника жабдығына қызмет көрсету жөніндегі механигі 1 бірлік</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20 және одан астам іске қосулы жабдыққа</w:t>
            </w:r>
          </w:p>
        </w:tc>
      </w:tr>
    </w:tbl>
    <w:bookmarkStart w:name="z30" w:id="28"/>
    <w:p>
      <w:pPr>
        <w:spacing w:after="0"/>
        <w:ind w:left="0"/>
        <w:jc w:val="left"/>
      </w:pPr>
      <w:r>
        <w:rPr>
          <w:rFonts w:ascii="Times New Roman"/>
          <w:b/>
          <w:i w:val="false"/>
          <w:color w:val="000000"/>
        </w:rPr>
        <w:t xml:space="preserve"> 15-кесте. "Байланыс жүйелеріне қызмет көрсету" функциясы жөніндегі жұмыскерлер санының нормативтері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6971"/>
        <w:gridCol w:w="3604"/>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іске қосулы жабдықтың саны, бірлік</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0,254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радиорелелі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0,277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қоректендіруші құрылғыларға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0,460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0,602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0,164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сигнализация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0,20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0,730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өнеркәсіптік қондырғыларға қызмет көрсетуге</w:t>
            </w:r>
          </w:p>
        </w:tc>
      </w:tr>
    </w:tbl>
    <w:bookmarkStart w:name="z31" w:id="29"/>
    <w:p>
      <w:pPr>
        <w:spacing w:after="0"/>
        <w:ind w:left="0"/>
        <w:jc w:val="left"/>
      </w:pPr>
      <w:r>
        <w:rPr>
          <w:rFonts w:ascii="Times New Roman"/>
          <w:b/>
          <w:i w:val="false"/>
          <w:color w:val="000000"/>
        </w:rPr>
        <w:t xml:space="preserve"> 16-кесте. "Гардеробтарға қызмет көрсету" функциясы жөніндегі жұмыскерлер санының нормативтері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5410"/>
        <w:gridCol w:w="4392"/>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(ауысымда 1 гардеробқа 1 адам)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орындардың саны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0,86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100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0,97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200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1,18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300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1,39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400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1,60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500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1,81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600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2,02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700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2,23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800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2,44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900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2,65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1000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2,86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1100 орынға</w:t>
            </w:r>
          </w:p>
        </w:tc>
      </w:tr>
    </w:tbl>
    <w:bookmarkStart w:name="z32" w:id="30"/>
    <w:p>
      <w:pPr>
        <w:spacing w:after="0"/>
        <w:ind w:left="0"/>
        <w:jc w:val="left"/>
      </w:pPr>
      <w:r>
        <w:rPr>
          <w:rFonts w:ascii="Times New Roman"/>
          <w:b/>
          <w:i w:val="false"/>
          <w:color w:val="000000"/>
        </w:rPr>
        <w:t xml:space="preserve"> 17-кесте. Ғимараттардың инженерлік жабдығына қызмет көрсетумен және оны жөндеумен айналысатын жұмыскерлер санының нормативтері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6055"/>
        <w:gridCol w:w="4748"/>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санының нормативтері, адам</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саны, бірлік</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 0,2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 0,37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жөніндегі слесарь 0,18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 0,01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 0,01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bl>
    <w:bookmarkStart w:name="z33" w:id="31"/>
    <w:p>
      <w:pPr>
        <w:spacing w:after="0"/>
        <w:ind w:left="0"/>
        <w:jc w:val="left"/>
      </w:pPr>
      <w:r>
        <w:rPr>
          <w:rFonts w:ascii="Times New Roman"/>
          <w:b/>
          <w:i w:val="false"/>
          <w:color w:val="000000"/>
        </w:rPr>
        <w:t xml:space="preserve"> 18-кесте. "Су жылытатын және бу қазандықтарына қызмет көрсету" функциясы жөніндегі жұмыскерлер санының нормативтері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2799"/>
        <w:gridCol w:w="8247"/>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ауысымда, адам</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орташа номиналды өнімділігі сағатына 1 гикокалорий немесе тонна болған кезде қазандықтағы 1 су жылытатын (немесе бу) қазандықтың саны, бірлік</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1 бірлік</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гикокалорий болған кезде қазандықтағы 1-2 су жылытатын қазандыққа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тонна болған кезде қазандықтағы 1-2 бу қазандығына қызмет көрсетуге</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2 бірлік</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гикокалорий болған кезде қазандықтағы 3-4 су жылытатын қазандыққа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тонна болған кезде қазандықтағы 3-4 бу қазандығына қызмет көрсетуге</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3 бірлік</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50 гикокалорий болған кезде қазандықтағы 5 және одан артық су жылытатын қазандыққа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50 тонна болған кезде қазандықтағы 5 және одан артық бу қазандығына қызмет көрсетуге</w:t>
            </w:r>
          </w:p>
        </w:tc>
      </w:tr>
    </w:tbl>
    <w:bookmarkStart w:name="z34" w:id="32"/>
    <w:p>
      <w:pPr>
        <w:spacing w:after="0"/>
        <w:ind w:left="0"/>
        <w:jc w:val="left"/>
      </w:pPr>
      <w:r>
        <w:rPr>
          <w:rFonts w:ascii="Times New Roman"/>
          <w:b/>
          <w:i w:val="false"/>
          <w:color w:val="000000"/>
        </w:rPr>
        <w:t xml:space="preserve"> 19-кесте. "Қатты отынмен жұмыс істейтін қазандықтарға қызмет көрсету" функциясы жөніндегі жұмыскерлер санының нормативтері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737"/>
        <w:gridCol w:w="8336"/>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ауысымда, адам</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қазандықтың және жылыту кезеңінде ауысымда 1 қазандыққа жұмсалатын көмірдің орташа шығысының саны</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1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қазандыққа жұмсалатын көмірдің орташа шығысы 0,5-1 тонна болған кезде қазандықтағы 1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2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1-3 тонна болған кезде қазандықтағы 1-3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3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2-3 тонна болған кезде қазандықтағы 3-4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4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3-4 тонна болған кезде қазандықтағы 3-4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5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4 және одан артықтонна болған кезде қазандықтағы 4 қазандыққа қызмет көрсетуге</w:t>
            </w:r>
          </w:p>
        </w:tc>
      </w:tr>
    </w:tbl>
    <w:bookmarkStart w:name="z35" w:id="33"/>
    <w:p>
      <w:pPr>
        <w:spacing w:after="0"/>
        <w:ind w:left="0"/>
        <w:jc w:val="left"/>
      </w:pPr>
      <w:r>
        <w:rPr>
          <w:rFonts w:ascii="Times New Roman"/>
          <w:b/>
          <w:i w:val="false"/>
          <w:color w:val="000000"/>
        </w:rPr>
        <w:t xml:space="preserve"> 20-кесте. Ғимараттардың конструктивтік элементтерін жөндеумен айналысатын жұмыскерлер санының нормативтері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458"/>
        <w:gridCol w:w="6606"/>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санының нормативтері, адам</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шатырдың саны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шатырды шатырлаушы 0,06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болаттан жасалған 1000 шаршы метр шатырға қызмет көрсетуге</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Орамашатырды және даналы материалдардан жасалған шатырды шатырлаушы 0,07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Қарақағаз, рубероидынан жасалған және басқа да рулонды 1000 шаршы метр шатырға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Орамашатырды және даналы материалдардан жасалған шатырды шатырлаушы 0,05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 шиферінен, черепица мен басқа да материалдан жасалған 1000 шаршы метр шатырға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0,01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Ағашшебері 0,02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 0,01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 0,01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0,08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жиһаз бірлігіне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 0,03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жертөлелер, техникалық қабаттардыңжалпы ауданының 1000 шаршы метр қызмет көрсетуге</w:t>
            </w:r>
          </w:p>
        </w:tc>
      </w:tr>
    </w:tbl>
    <w:bookmarkStart w:name="z36" w:id="34"/>
    <w:p>
      <w:pPr>
        <w:spacing w:after="0"/>
        <w:ind w:left="0"/>
        <w:jc w:val="left"/>
      </w:pPr>
      <w:r>
        <w:rPr>
          <w:rFonts w:ascii="Times New Roman"/>
          <w:b/>
          <w:i w:val="false"/>
          <w:color w:val="000000"/>
        </w:rPr>
        <w:t xml:space="preserve"> 21-кесте. Жүргізушілер санының нормативтері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6"/>
        <w:gridCol w:w="6584"/>
      </w:tblGrid>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балансында тұрған көліктің саны, бірлік</w:t>
            </w:r>
          </w:p>
        </w:tc>
      </w:tr>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 1 бірлік</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автомобильге</w:t>
            </w:r>
          </w:p>
        </w:tc>
      </w:tr>
    </w:tbl>
    <w:bookmarkStart w:name="z37" w:id="35"/>
    <w:p>
      <w:pPr>
        <w:spacing w:after="0"/>
        <w:ind w:left="0"/>
        <w:jc w:val="left"/>
      </w:pPr>
      <w:r>
        <w:rPr>
          <w:rFonts w:ascii="Times New Roman"/>
          <w:b/>
          <w:i w:val="false"/>
          <w:color w:val="000000"/>
        </w:rPr>
        <w:t xml:space="preserve"> 22-кесте. "Аумақты абаттандыру" функциясы жөніндегі жұмыскерлер санының нормативтері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бірлік</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1 бірлік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w:t>
            </w:r>
          </w:p>
        </w:tc>
      </w:tr>
    </w:tbl>
    <w:bookmarkStart w:name="z38" w:id="36"/>
    <w:p>
      <w:pPr>
        <w:spacing w:after="0"/>
        <w:ind w:left="0"/>
        <w:jc w:val="left"/>
      </w:pPr>
      <w:r>
        <w:rPr>
          <w:rFonts w:ascii="Times New Roman"/>
          <w:b/>
          <w:i w:val="false"/>
          <w:color w:val="000000"/>
        </w:rPr>
        <w:t xml:space="preserve"> 23-кесте. "Қызметтік орын жайларды тазалау" функциясы жөніндегі жұмыскерлер санының нормативтері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6"/>
        <w:gridCol w:w="6484"/>
      </w:tblGrid>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ауданның саны</w:t>
            </w:r>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 1 бірлік</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шаршы метрге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