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ef52" w14:textId="d98e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"Жануарларға қарау қағидаларын бекіту туралы" Қазақстан Республикасы Ауыл шаруашылығы министрінің 2014 жылғы 30 желтоқсандағы № 16-02/701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17 маусымдағы № 239 бұйрығы. Қазақстан Республикасының Әділет министрлігінде 2019 жылғы 19 маусымда № 18870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"Жануарларға қарау қағидаларын бекіту туралы" Қазақстан Республикасы Ауыл шаруашылығы министрінің 2014 жылғы 30 желтоқсандағы № 16-02/701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10183 тіркелген, 2015 жылғы 13 наурызда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Жануарларға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Асыл тұқымды малдарды қоса алғандағы, ауыл шаруашылығы, үй және жабайы жануарларына қарау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Өндірістегі, тестілеудегі, оқу мақсатындағы және ғылыми– зерттеулердегі, сонымен қатар биологиялық препараттардың өндірісіндегі жануарларға қарау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Спорттық шараларда, ойындарды ұйымдастыруда пайдаланылатын жануарларға қарау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"5-тарау. Тасымалдау кезінде жануарларға қарау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"6-тарау. Қараусыз қалған, қамқорлықсыз қалған тастанды, қаңғыбас, жануарларды және тағыланған үй жануарларына қарау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xml:space="preserve">
      "16. Адам күтіп-бақпайтын, бірақ адам қызметімен жартылай немесе толық жасалатын жағдайда мекендейтін жануарлардың санын реттеу Қазақстан Республикасы Премьер-Министрінің орынбасары – Қазақстан Республикасы Ауыл шаруашылығы министрінің 2017 жылғы 5 желтоқсандағы № 480 бұйрығымен (Нормативтік құқықтық актілерді мемлекеттік тіркеу тізілімінде № 16115 болып тіркелген) бекітілген Жануарлардың санын реттеу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және биостерилизация әдістерімен немесе биологиялық әдістермен, ал оларды қолдану мүмкін болмаған жағдайда, эвтаназия әдістерімен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"7-тарау. Жануарларды жансыздандыру кезінде мейіріммен қарау".</w:t>
      </w:r>
    </w:p>
    <w:bookmarkEnd w:id="10"/>
    <w:bookmarkStart w:name="z20" w:id="11"/>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2"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жіберілуін;</w:t>
      </w:r>
    </w:p>
    <w:bookmarkEnd w:id="13"/>
    <w:bookmarkStart w:name="z23"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4"/>
    <w:bookmarkStart w:name="z24" w:id="15"/>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15"/>
    <w:bookmarkStart w:name="z25" w:id="16"/>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6"/>
    <w:bookmarkStart w:name="z26"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7"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