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580c" w14:textId="7de5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4 мамырдағы № 181 бұйрығы. Қазақстан Республикасының Әділет министрлігінде 2019 жылғы 8 мамырда № 18642 болып тіркелді. Күші жойылды - Қазақстан Республикасы Білім және ғылым министрінің 2020 жылғы 24 тамыздағы № 363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24.08.2020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"Минералогия, палеонтология, қазба жануарлардың сүйектері бойынша коллекциялық материалдардың экспортына лицензия беру" бойынша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 (бұдан әрі – мемлекеттік көрсетілетін қызмет) Қазақстан Республикасы Білім және ғылым министрлігінің 2019 жылғы 8 қаңтардағы № 8 бұйрығымен бекітілген "Минералогия,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(бұдан әрі - Стандарт) (Нормативтік құқықтық актілерді мемлекеттік тіркеу тізілімінде № 18166 болып тіркелді), мемлекеттік қызметті Қазақстан Республикасы Білім және ғылым министрлігі Ғылым комитеті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w:t>
      </w:r>
    </w:p>
    <w:bookmarkEnd w:id="12"/>
    <w:bookmarkStart w:name="z15" w:id="13"/>
    <w:p>
      <w:pPr>
        <w:spacing w:after="0"/>
        <w:ind w:left="0"/>
        <w:jc w:val="both"/>
      </w:pPr>
      <w:r>
        <w:rPr>
          <w:rFonts w:ascii="Times New Roman"/>
          <w:b w:val="false"/>
          <w:i w:val="false"/>
          <w:color w:val="000000"/>
          <w:sz w:val="28"/>
        </w:rPr>
        <w:t>
      1)"электрондық үкімет" веб-порталы www.egov.kz. арқылы жүзеге асырылады.</w:t>
      </w:r>
    </w:p>
    <w:bookmarkEnd w:id="13"/>
    <w:bookmarkStart w:name="z16" w:id="14"/>
    <w:p>
      <w:pPr>
        <w:spacing w:after="0"/>
        <w:ind w:left="0"/>
        <w:jc w:val="both"/>
      </w:pPr>
      <w:r>
        <w:rPr>
          <w:rFonts w:ascii="Times New Roman"/>
          <w:b w:val="false"/>
          <w:i w:val="false"/>
          <w:color w:val="000000"/>
          <w:sz w:val="28"/>
        </w:rPr>
        <w:t>
      2) "е-лицензияландыру" (www.elicense.kz) веб порталы (бұдан әрі –портал) арқылы жүзеге асырылады.</w:t>
      </w:r>
    </w:p>
    <w:bookmarkEnd w:id="14"/>
    <w:bookmarkStart w:name="z17" w:id="15"/>
    <w:p>
      <w:pPr>
        <w:spacing w:after="0"/>
        <w:ind w:left="0"/>
        <w:jc w:val="both"/>
      </w:pPr>
      <w:r>
        <w:rPr>
          <w:rFonts w:ascii="Times New Roman"/>
          <w:b w:val="false"/>
          <w:i w:val="false"/>
          <w:color w:val="000000"/>
          <w:sz w:val="28"/>
        </w:rPr>
        <w:t xml:space="preserve">
      2. Мемлекеттік қызмет көрсету нысаны – электронды (автоматтандырылған). </w:t>
      </w:r>
    </w:p>
    <w:bookmarkEnd w:id="15"/>
    <w:bookmarkStart w:name="z18" w:id="16"/>
    <w:p>
      <w:pPr>
        <w:spacing w:after="0"/>
        <w:ind w:left="0"/>
        <w:jc w:val="both"/>
      </w:pPr>
      <w:r>
        <w:rPr>
          <w:rFonts w:ascii="Times New Roman"/>
          <w:b w:val="false"/>
          <w:i w:val="false"/>
          <w:color w:val="000000"/>
          <w:sz w:val="28"/>
        </w:rPr>
        <w:t>
      3. Мемлекеттік қызмет көрсету нәтижесі –минералогия, палеонтология, қазба жануарлардың сүйектері бойынша коллекциялық материалдардың экспортына лицензия беру немесе мемлекеттік қызметті көрсетуден бас тарту туралы дәлелді жауап.</w:t>
      </w:r>
    </w:p>
    <w:bookmarkEnd w:id="16"/>
    <w:bookmarkStart w:name="z19" w:id="17"/>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өзара іс-қимыл жүргізу тәртібінің сипаттамасы</w:t>
      </w:r>
    </w:p>
    <w:bookmarkEnd w:id="17"/>
    <w:bookmarkStart w:name="z20" w:id="18"/>
    <w:p>
      <w:pPr>
        <w:spacing w:after="0"/>
        <w:ind w:left="0"/>
        <w:jc w:val="both"/>
      </w:pPr>
      <w:r>
        <w:rPr>
          <w:rFonts w:ascii="Times New Roman"/>
          <w:b w:val="false"/>
          <w:i w:val="false"/>
          <w:color w:val="000000"/>
          <w:sz w:val="28"/>
        </w:rPr>
        <w:t xml:space="preserve">
      4. Мемлекеттік қызмет көрсету бойынша рәсімдерді (іс-әрекетті) бастау үшін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(бұдан әрі - тізбе) қоса бере отырып, көрсетілетін қызметті алушының электронды сауалды алуы негіз болып табылады.</w:t>
      </w:r>
    </w:p>
    <w:bookmarkEnd w:id="18"/>
    <w:bookmarkStart w:name="z21" w:id="19"/>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19"/>
    <w:bookmarkStart w:name="z22" w:id="20"/>
    <w:p>
      <w:pPr>
        <w:spacing w:after="0"/>
        <w:ind w:left="0"/>
        <w:jc w:val="both"/>
      </w:pPr>
      <w:r>
        <w:rPr>
          <w:rFonts w:ascii="Times New Roman"/>
          <w:b w:val="false"/>
          <w:i w:val="false"/>
          <w:color w:val="000000"/>
          <w:sz w:val="28"/>
        </w:rPr>
        <w:t xml:space="preserve">
      1) көрсетілетін қызметті беруші кеңсесі қызметкерінің порталға келіп түскен электрондық сауалды мемлекеттік органдардың бірыңғай электрондық құжат айналымы жүйесінде (бұдан әрі – БЭҚАЖ) 2 (екі) сағат ішінде тіркеуі; </w:t>
      </w:r>
    </w:p>
    <w:bookmarkEnd w:id="20"/>
    <w:bookmarkStart w:name="z23" w:id="21"/>
    <w:p>
      <w:pPr>
        <w:spacing w:after="0"/>
        <w:ind w:left="0"/>
        <w:jc w:val="both"/>
      </w:pPr>
      <w:r>
        <w:rPr>
          <w:rFonts w:ascii="Times New Roman"/>
          <w:b w:val="false"/>
          <w:i w:val="false"/>
          <w:color w:val="000000"/>
          <w:sz w:val="28"/>
        </w:rPr>
        <w:t>
      2) электрондық сауалды көрсетілетін қызметті берушінің басшысы (не оның міндеттерін атқаратын адамның) 1 (бір) сағат ішінде қарауы;</w:t>
      </w:r>
    </w:p>
    <w:bookmarkEnd w:id="21"/>
    <w:bookmarkStart w:name="z24" w:id="22"/>
    <w:p>
      <w:pPr>
        <w:spacing w:after="0"/>
        <w:ind w:left="0"/>
        <w:jc w:val="both"/>
      </w:pPr>
      <w:r>
        <w:rPr>
          <w:rFonts w:ascii="Times New Roman"/>
          <w:b w:val="false"/>
          <w:i w:val="false"/>
          <w:color w:val="000000"/>
          <w:sz w:val="28"/>
        </w:rPr>
        <w:t>
      3) электрондық сауалды басқарманың бас сарапшысы немесе/және сарапшысы 2 (екі) сағат ішінде қарауы;</w:t>
      </w:r>
    </w:p>
    <w:bookmarkEnd w:id="22"/>
    <w:bookmarkStart w:name="z25" w:id="23"/>
    <w:p>
      <w:pPr>
        <w:spacing w:after="0"/>
        <w:ind w:left="0"/>
        <w:jc w:val="both"/>
      </w:pPr>
      <w:r>
        <w:rPr>
          <w:rFonts w:ascii="Times New Roman"/>
          <w:b w:val="false"/>
          <w:i w:val="false"/>
          <w:color w:val="000000"/>
          <w:sz w:val="28"/>
        </w:rPr>
        <w:t>
      4) минералогия, палеонтология, қазба жануарлардың сүйектері бойынша коллекциялық материалдардың экспортына лицензия беру жөніндегі комиссияның (бұдан әрі - комиссия) отырысы;</w:t>
      </w:r>
    </w:p>
    <w:bookmarkEnd w:id="23"/>
    <w:bookmarkStart w:name="z26" w:id="24"/>
    <w:p>
      <w:pPr>
        <w:spacing w:after="0"/>
        <w:ind w:left="0"/>
        <w:jc w:val="both"/>
      </w:pPr>
      <w:r>
        <w:rPr>
          <w:rFonts w:ascii="Times New Roman"/>
          <w:b w:val="false"/>
          <w:i w:val="false"/>
          <w:color w:val="000000"/>
          <w:sz w:val="28"/>
        </w:rPr>
        <w:t>
      5) көрсетілетін қызметті берушінің басшысы немесе орынбасарының мемлекеттік қызметті көрсету нәтижесіне 1 (бір) сағат ішінде қол қоюы.</w:t>
      </w:r>
    </w:p>
    <w:bookmarkEnd w:id="24"/>
    <w:bookmarkStart w:name="z27" w:id="2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25"/>
    <w:bookmarkStart w:name="z28" w:id="26"/>
    <w:p>
      <w:pPr>
        <w:spacing w:after="0"/>
        <w:ind w:left="0"/>
        <w:jc w:val="both"/>
      </w:pPr>
      <w:r>
        <w:rPr>
          <w:rFonts w:ascii="Times New Roman"/>
          <w:b w:val="false"/>
          <w:i w:val="false"/>
          <w:color w:val="000000"/>
          <w:sz w:val="28"/>
        </w:rPr>
        <w:t>
      6. Мемлекеттік қызмет көрсету процесіне мынадай көрсетілетін қызметті берушінің (жұмыскерлерінің) құрылымдық бөлімшелер қатысады:</w:t>
      </w:r>
    </w:p>
    <w:bookmarkEnd w:id="26"/>
    <w:bookmarkStart w:name="z29" w:id="2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7"/>
    <w:bookmarkStart w:name="z30" w:id="28"/>
    <w:p>
      <w:pPr>
        <w:spacing w:after="0"/>
        <w:ind w:left="0"/>
        <w:jc w:val="both"/>
      </w:pPr>
      <w:r>
        <w:rPr>
          <w:rFonts w:ascii="Times New Roman"/>
          <w:b w:val="false"/>
          <w:i w:val="false"/>
          <w:color w:val="000000"/>
          <w:sz w:val="28"/>
        </w:rPr>
        <w:t>
      2) көрсетілетін қызметті берушінің басшысы (не оның міндеттерін атқаратын адам);</w:t>
      </w:r>
    </w:p>
    <w:bookmarkEnd w:id="28"/>
    <w:bookmarkStart w:name="z31" w:id="29"/>
    <w:p>
      <w:pPr>
        <w:spacing w:after="0"/>
        <w:ind w:left="0"/>
        <w:jc w:val="both"/>
      </w:pPr>
      <w:r>
        <w:rPr>
          <w:rFonts w:ascii="Times New Roman"/>
          <w:b w:val="false"/>
          <w:i w:val="false"/>
          <w:color w:val="000000"/>
          <w:sz w:val="28"/>
        </w:rPr>
        <w:t>
      3) басқарманың бас сарапшысы/сарапшысы;</w:t>
      </w:r>
    </w:p>
    <w:bookmarkEnd w:id="29"/>
    <w:bookmarkStart w:name="z32" w:id="30"/>
    <w:p>
      <w:pPr>
        <w:spacing w:after="0"/>
        <w:ind w:left="0"/>
        <w:jc w:val="both"/>
      </w:pPr>
      <w:r>
        <w:rPr>
          <w:rFonts w:ascii="Times New Roman"/>
          <w:b w:val="false"/>
          <w:i w:val="false"/>
          <w:color w:val="000000"/>
          <w:sz w:val="28"/>
        </w:rPr>
        <w:t>
      4) комиссия мүшелері;</w:t>
      </w:r>
    </w:p>
    <w:bookmarkEnd w:id="30"/>
    <w:bookmarkStart w:name="z33" w:id="31"/>
    <w:p>
      <w:pPr>
        <w:spacing w:after="0"/>
        <w:ind w:left="0"/>
        <w:jc w:val="both"/>
      </w:pPr>
      <w:r>
        <w:rPr>
          <w:rFonts w:ascii="Times New Roman"/>
          <w:b w:val="false"/>
          <w:i w:val="false"/>
          <w:color w:val="000000"/>
          <w:sz w:val="28"/>
        </w:rPr>
        <w:t>
      5) көрсетілетін қызметті берушінің басшысы немесе орынбасары.</w:t>
      </w:r>
    </w:p>
    <w:bookmarkEnd w:id="31"/>
    <w:bookmarkStart w:name="z34" w:id="32"/>
    <w:p>
      <w:pPr>
        <w:spacing w:after="0"/>
        <w:ind w:left="0"/>
        <w:jc w:val="both"/>
      </w:pPr>
      <w:r>
        <w:rPr>
          <w:rFonts w:ascii="Times New Roman"/>
          <w:b w:val="false"/>
          <w:i w:val="false"/>
          <w:color w:val="000000"/>
          <w:sz w:val="28"/>
        </w:rPr>
        <w:t>
      7. Көрсетілетін қызметті берушінің құрылымдық бөлімшелерінің (жұмыскерлерінің) өзара іс-қимылы реттілігінің сипаттамасы:</w:t>
      </w:r>
    </w:p>
    <w:bookmarkEnd w:id="32"/>
    <w:bookmarkStart w:name="z35" w:id="33"/>
    <w:p>
      <w:pPr>
        <w:spacing w:after="0"/>
        <w:ind w:left="0"/>
        <w:jc w:val="both"/>
      </w:pPr>
      <w:r>
        <w:rPr>
          <w:rFonts w:ascii="Times New Roman"/>
          <w:b w:val="false"/>
          <w:i w:val="false"/>
          <w:color w:val="000000"/>
          <w:sz w:val="28"/>
        </w:rPr>
        <w:t>
      1) көрсетілетін қызметті беруші кеңсесінің қызметкері порталға құжаттар келіп түскен күннен сәттен 2 (екі) сағат ішінде алынған құжаттарды БЭҚАЖ-да тіркеуден өткізеді және портал арқылы қызмет берушінің басшысына (не оның міндеттерін атқаратын адамға) жібереді;</w:t>
      </w:r>
    </w:p>
    <w:bookmarkEnd w:id="33"/>
    <w:bookmarkStart w:name="z36" w:id="34"/>
    <w:p>
      <w:pPr>
        <w:spacing w:after="0"/>
        <w:ind w:left="0"/>
        <w:jc w:val="both"/>
      </w:pPr>
      <w:r>
        <w:rPr>
          <w:rFonts w:ascii="Times New Roman"/>
          <w:b w:val="false"/>
          <w:i w:val="false"/>
          <w:color w:val="000000"/>
          <w:sz w:val="28"/>
        </w:rPr>
        <w:t>
      2) көрсетілетін қызметті берушінің басшысы (не оның міндеттерін атқаратын адам) құжаттар келіп түскен кейін 1 (бір) сағаттың ішінде басқарманың басшысына, бас сарапшысына немесе/және сарапшысына) нұсқаумен жібереді;</w:t>
      </w:r>
    </w:p>
    <w:bookmarkEnd w:id="34"/>
    <w:bookmarkStart w:name="z37" w:id="35"/>
    <w:p>
      <w:pPr>
        <w:spacing w:after="0"/>
        <w:ind w:left="0"/>
        <w:jc w:val="both"/>
      </w:pPr>
      <w:r>
        <w:rPr>
          <w:rFonts w:ascii="Times New Roman"/>
          <w:b w:val="false"/>
          <w:i w:val="false"/>
          <w:color w:val="000000"/>
          <w:sz w:val="28"/>
        </w:rPr>
        <w:t>
      3) басқарманың бас сарапшысы және/немесе сарапшысы құжаттарды 2 (екі) сағат ішінде комиссияның қарауына дайындайды;</w:t>
      </w:r>
    </w:p>
    <w:bookmarkEnd w:id="35"/>
    <w:bookmarkStart w:name="z38" w:id="36"/>
    <w:p>
      <w:pPr>
        <w:spacing w:after="0"/>
        <w:ind w:left="0"/>
        <w:jc w:val="both"/>
      </w:pPr>
      <w:r>
        <w:rPr>
          <w:rFonts w:ascii="Times New Roman"/>
          <w:b w:val="false"/>
          <w:i w:val="false"/>
          <w:color w:val="000000"/>
          <w:sz w:val="28"/>
        </w:rPr>
        <w:t>
      4) минералогия, палеонтология, қазба жануарлардың сүйектері бойынша коллекциялық материалдардың экспортына лицензия беру жөніндегі комиссия 3 (үш) сағаттың ішінде лицензия беру туралы шешiм қабылдайды;</w:t>
      </w:r>
    </w:p>
    <w:bookmarkEnd w:id="36"/>
    <w:bookmarkStart w:name="z39" w:id="37"/>
    <w:p>
      <w:pPr>
        <w:spacing w:after="0"/>
        <w:ind w:left="0"/>
        <w:jc w:val="both"/>
      </w:pPr>
      <w:r>
        <w:rPr>
          <w:rFonts w:ascii="Times New Roman"/>
          <w:b w:val="false"/>
          <w:i w:val="false"/>
          <w:color w:val="000000"/>
          <w:sz w:val="28"/>
        </w:rPr>
        <w:t>
      5) көрсетілетін қызметті берушінің басшысы немесе орынбасары 1 (бір) сағаттың ішінде лицензиялауға немесе лицензиялаудан бас тартуға қол қояды, көрсетілетін қызметті алушыға мемлекеттік қызметті көрсету нәтижесі көрсетілетін қызметті алушының жеке кабинетіне автоматты түрде жіберіледі.</w:t>
      </w:r>
    </w:p>
    <w:bookmarkEnd w:id="37"/>
    <w:bookmarkStart w:name="z40" w:id="38"/>
    <w:p>
      <w:pPr>
        <w:spacing w:after="0"/>
        <w:ind w:left="0"/>
        <w:jc w:val="both"/>
      </w:pPr>
      <w:r>
        <w:rPr>
          <w:rFonts w:ascii="Times New Roman"/>
          <w:b w:val="false"/>
          <w:i w:val="false"/>
          <w:color w:val="000000"/>
          <w:sz w:val="28"/>
        </w:rPr>
        <w:t>
      Лицензия беру туралы шешім қабылданған жағдайда көрсетілетін қызметті беруші көрсетілетін қызметті алушыға лицензия бередi;</w:t>
      </w:r>
    </w:p>
    <w:bookmarkEnd w:id="38"/>
    <w:bookmarkStart w:name="z41" w:id="39"/>
    <w:p>
      <w:pPr>
        <w:spacing w:after="0"/>
        <w:ind w:left="0"/>
        <w:jc w:val="both"/>
      </w:pPr>
      <w:r>
        <w:rPr>
          <w:rFonts w:ascii="Times New Roman"/>
          <w:b w:val="false"/>
          <w:i w:val="false"/>
          <w:color w:val="000000"/>
          <w:sz w:val="28"/>
        </w:rPr>
        <w:t xml:space="preserve">
      Мемлекеттік қызметті көрсету бойынша бизнес-процесс анықтамасы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9"/>
    <w:bookmarkStart w:name="z42" w:id="40"/>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40"/>
    <w:bookmarkStart w:name="z43" w:id="41"/>
    <w:p>
      <w:pPr>
        <w:spacing w:after="0"/>
        <w:ind w:left="0"/>
        <w:jc w:val="both"/>
      </w:pPr>
      <w:r>
        <w:rPr>
          <w:rFonts w:ascii="Times New Roman"/>
          <w:b w:val="false"/>
          <w:i w:val="false"/>
          <w:color w:val="000000"/>
          <w:sz w:val="28"/>
        </w:rPr>
        <w:t>
      8. Электрондық сұрауды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сұрауды қабылдау туралы мәртебе көрсетіледі. Портал арқылы мемлекеттiк қызметті көрсету кезiнде көрсетiлетін қызметті берушi мен көрсетiлетін қызметті алушының жүгiнуі және рәсiмдердiң (iс-қимылдардың) бірізді тәртiбiнің сипаттамасы:</w:t>
      </w:r>
    </w:p>
    <w:bookmarkEnd w:id="41"/>
    <w:bookmarkStart w:name="z44" w:id="42"/>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басшысына қарауға беру;</w:t>
      </w:r>
    </w:p>
    <w:bookmarkEnd w:id="42"/>
    <w:bookmarkStart w:name="z45" w:id="43"/>
    <w:p>
      <w:pPr>
        <w:spacing w:after="0"/>
        <w:ind w:left="0"/>
        <w:jc w:val="both"/>
      </w:pPr>
      <w:r>
        <w:rPr>
          <w:rFonts w:ascii="Times New Roman"/>
          <w:b w:val="false"/>
          <w:i w:val="false"/>
          <w:color w:val="000000"/>
          <w:sz w:val="28"/>
        </w:rPr>
        <w:t>
      2) 2-іс-қимыл – қарау және құжаттарды қарау үшін құрылымдық бөлімшеге беру;</w:t>
      </w:r>
    </w:p>
    <w:bookmarkEnd w:id="43"/>
    <w:bookmarkStart w:name="z46" w:id="44"/>
    <w:p>
      <w:pPr>
        <w:spacing w:after="0"/>
        <w:ind w:left="0"/>
        <w:jc w:val="both"/>
      </w:pPr>
      <w:r>
        <w:rPr>
          <w:rFonts w:ascii="Times New Roman"/>
          <w:b w:val="false"/>
          <w:i w:val="false"/>
          <w:color w:val="000000"/>
          <w:sz w:val="28"/>
        </w:rPr>
        <w:t>
      3) 3-іс-қимыл – жауапты орындаушыны анықтау және құжаттарды қарауға беру;</w:t>
      </w:r>
    </w:p>
    <w:bookmarkEnd w:id="44"/>
    <w:bookmarkStart w:name="z47" w:id="45"/>
    <w:p>
      <w:pPr>
        <w:spacing w:after="0"/>
        <w:ind w:left="0"/>
        <w:jc w:val="both"/>
      </w:pPr>
      <w:r>
        <w:rPr>
          <w:rFonts w:ascii="Times New Roman"/>
          <w:b w:val="false"/>
          <w:i w:val="false"/>
          <w:color w:val="000000"/>
          <w:sz w:val="28"/>
        </w:rPr>
        <w:t>
      4) 4-іс-қимыл – құжаттардың толықтығын тексеру және минералогия, палеонтология, қазба жануарлардың сүйектері бойынша коллекциялық материалдардың экспортына лицензия беруді дайындау;</w:t>
      </w:r>
    </w:p>
    <w:bookmarkEnd w:id="45"/>
    <w:bookmarkStart w:name="z48" w:id="46"/>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орындаушы бас тарту туралы дәлелді жауап дайындайды;</w:t>
      </w:r>
    </w:p>
    <w:bookmarkEnd w:id="46"/>
    <w:bookmarkStart w:name="z49" w:id="47"/>
    <w:p>
      <w:pPr>
        <w:spacing w:after="0"/>
        <w:ind w:left="0"/>
        <w:jc w:val="both"/>
      </w:pPr>
      <w:r>
        <w:rPr>
          <w:rFonts w:ascii="Times New Roman"/>
          <w:b w:val="false"/>
          <w:i w:val="false"/>
          <w:color w:val="000000"/>
          <w:sz w:val="28"/>
        </w:rPr>
        <w:t>
      5) 5-іс-қимыл – минералогия, палеонтология, қазба жануарлардың сүйектері бойынша коллекциялық материалдардың экспортына лицензия беруге қол қою немесе бас тарту туралы дәлелді жауап;</w:t>
      </w:r>
    </w:p>
    <w:bookmarkEnd w:id="47"/>
    <w:bookmarkStart w:name="z50" w:id="48"/>
    <w:p>
      <w:pPr>
        <w:spacing w:after="0"/>
        <w:ind w:left="0"/>
        <w:jc w:val="both"/>
      </w:pPr>
      <w:r>
        <w:rPr>
          <w:rFonts w:ascii="Times New Roman"/>
          <w:b w:val="false"/>
          <w:i w:val="false"/>
          <w:color w:val="000000"/>
          <w:sz w:val="28"/>
        </w:rPr>
        <w:t>
      6) 6-іс-қимыл – минералогия, палеонтология, қазба жануарлардың сүйектері бойынша коллекциялық материалдардың экспортына лицензияны тіркеу және беру.</w:t>
      </w:r>
    </w:p>
    <w:bookmarkEnd w:id="48"/>
    <w:bookmarkStart w:name="z51" w:id="49"/>
    <w:p>
      <w:pPr>
        <w:spacing w:after="0"/>
        <w:ind w:left="0"/>
        <w:jc w:val="both"/>
      </w:pPr>
      <w:r>
        <w:rPr>
          <w:rFonts w:ascii="Times New Roman"/>
          <w:b w:val="false"/>
          <w:i w:val="false"/>
          <w:color w:val="000000"/>
          <w:sz w:val="28"/>
        </w:rPr>
        <w:t>
      Мемлекеттік қызмет көрсету нәтижесін беру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bookmarkEnd w:id="49"/>
    <w:bookmarkStart w:name="z52" w:id="50"/>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(қызметшілерінің) өзара әрекет етудің, рәсімдері (әрекеттері) кезеңділігінің толық сипаттамасы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"Минералогия, палеонтология,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қазба жануарлардың сүйектері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коллекциялық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материалдардың экспортына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Мемлекеттік қызметті көрсету бойынша бизнес-процесс анықтамасы</w:t>
      </w:r>
    </w:p>
    <w:bookmarkEnd w:id="51"/>
    <w:p>
      <w:pPr>
        <w:spacing w:after="0"/>
        <w:ind w:left="0"/>
        <w:jc w:val="left"/>
      </w:pPr>
      <w:r>
        <w:br/>
      </w:r>
    </w:p>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"Минералогия, палеонтология,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қазба жануарлардың сүйектері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коллекциялық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материалдардың экспортына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52"/>
    <w:p>
      <w:pPr>
        <w:spacing w:after="0"/>
        <w:ind w:left="0"/>
        <w:jc w:val="left"/>
      </w:pPr>
      <w:r>
        <w:rPr>
          <w:rFonts w:ascii="Times New Roman"/>
          <w:b/>
          <w:i w:val="false"/>
          <w:color w:val="000000"/>
        </w:rPr>
        <w:t xml:space="preserve"> Электрондық үкімет порталы арқылы электрондық мемлекеттік қызметтерді көрсету кезіндегі функционалдық өзара іс-қимыл диаграммасы</w:t>
      </w:r>
    </w:p>
    <w:bookmarkEnd w:id="52"/>
    <w:p>
      <w:pPr>
        <w:spacing w:after="0"/>
        <w:ind w:left="0"/>
        <w:jc w:val="left"/>
      </w:pP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