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03d1" w14:textId="df90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жылғы 26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22 маусымдағы № 31/2-VI шешімі. Шығыс Қазақстан облысы Әділет департаментінің Өскемен қалалық Әділет басқармасында 2018 жылғы 28 маусымда № 5-1-190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қаласының 2018-2020 жылдарға арналған бюджеті туралы" Өскемен қалалық мәслихатының 2017 жылғы 26 желтоқсандағы № 25/2-VI (нормативтік құқықтық актілерді мемлекеттік тіркеу Тізілімінде 5394 нөмірімен тіркелген, Қазақстан Республикасының нормативтік құқықтық актілерінің электрондық түрдегі эталондық бақылау банкінде 2018 жылғы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51 581 024,9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22 718 375,8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302 950,0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1 972 361,0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26 587 338,1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55 529 693,6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- 31 639,0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31 639,0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- 3 917 029,7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3 917 029,7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Өскемен қаласының жергілікті атқарушы органының резерві 9 863,0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 Тізілімінде 5648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кірістерді бөлу нормативтері атқарылуға алынсын: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32,4 %;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32,4 %."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Өскемен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51 581 024,9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22 718 375,8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8 816 176,6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8 816 176,6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5 596 550,2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5 596 550,2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5 505 275,0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1 094 967,0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1 681 231,0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1 681 231,0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55 529 693,6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1 580 823,7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277 772,7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17 148 969,3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14 010 640,4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8 593 331,7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687 151,0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1 524 511,6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2 186 290,6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480 918,5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1 962 228,3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1 903 011,3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388 006,2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23 259 550,0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4 490 235,1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720 037,4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1 891 456,5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1 117 650,0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18 582 039,9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7 383 546,3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9 789 993,3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775 631,4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170 828,6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190 462,5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161 401,2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159 457,5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7 557 174,6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7 557 174,6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4 678 045,8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1 614 528,8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2 153 788,6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-3 917 029,7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3 917 029,7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