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75ec" w14:textId="e597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Мичурин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266 шешімі. Қостанай облысының Әділет департаментінде 2018 жылғы 21 маусымда № 7889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Мичурин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Қостанай облысы Қостанай ауданы</w:t>
      </w:r>
    </w:p>
    <w:bookmarkEnd w:id="4"/>
    <w:bookmarkStart w:name="z12" w:id="5"/>
    <w:p>
      <w:pPr>
        <w:spacing w:after="0"/>
        <w:ind w:left="0"/>
        <w:jc w:val="both"/>
      </w:pPr>
      <w:r>
        <w:rPr>
          <w:rFonts w:ascii="Times New Roman"/>
          <w:b w:val="false"/>
          <w:i w:val="false"/>
          <w:color w:val="000000"/>
          <w:sz w:val="28"/>
        </w:rPr>
        <w:t>
      Мичурин ауылдық округінің әкімі</w:t>
      </w:r>
    </w:p>
    <w:bookmarkEnd w:id="5"/>
    <w:bookmarkStart w:name="z13" w:id="6"/>
    <w:p>
      <w:pPr>
        <w:spacing w:after="0"/>
        <w:ind w:left="0"/>
        <w:jc w:val="both"/>
      </w:pPr>
      <w:r>
        <w:rPr>
          <w:rFonts w:ascii="Times New Roman"/>
          <w:b w:val="false"/>
          <w:i w:val="false"/>
          <w:color w:val="000000"/>
          <w:sz w:val="28"/>
        </w:rPr>
        <w:t>
      _____________________ В. Клочко</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30 мамырдағы</w:t>
            </w:r>
            <w:r>
              <w:br/>
            </w:r>
            <w:r>
              <w:rPr>
                <w:rFonts w:ascii="Times New Roman"/>
                <w:b w:val="false"/>
                <w:i w:val="false"/>
                <w:color w:val="000000"/>
                <w:sz w:val="20"/>
              </w:rPr>
              <w:t>№ 266 шешімімен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Қостанай облысы Қостанай ауданы Мичурин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Мичурин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Мичурин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