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746b" w14:textId="f097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бойынша коммуналдық қалдықтардың түзілу және жинақталу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2018 жылғы 10 желтоқсандағы № 32/341 шешімі. Маңғыстау облысы Әділет департаментінде 2018 жылғы 19 желтоқсандағы № 3736 болып тіркелді. Күші жойылды - Маңғыстау облысы Мұнайлы аудандық мәслихатының 23 қазандағы 2023 жылғы № 6/39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23.10.2023 </w:t>
      </w:r>
      <w:r>
        <w:rPr>
          <w:rFonts w:ascii="Times New Roman"/>
          <w:b w:val="false"/>
          <w:i w:val="false"/>
          <w:color w:val="ff0000"/>
          <w:sz w:val="28"/>
        </w:rPr>
        <w:t>№ 6/39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Энергетика министрінің 2014 жылғы 25 қарашадағы </w:t>
      </w:r>
      <w:r>
        <w:rPr>
          <w:rFonts w:ascii="Times New Roman"/>
          <w:b w:val="false"/>
          <w:i w:val="false"/>
          <w:color w:val="000000"/>
          <w:sz w:val="28"/>
        </w:rPr>
        <w:t>№145</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бұйрығына (нормативтік құқықтық актілердің мемлекеттік тіркеу Тізілімінде №10030 болып тіркелген) сәйкес,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Мұнайлы ауданы бойынша коммуналдық қалдықтардың түзілу және жинақталу нормалары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Жұмабаев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32/341 шешіміне қосымша</w:t>
            </w:r>
          </w:p>
        </w:tc>
      </w:tr>
    </w:tbl>
    <w:p>
      <w:pPr>
        <w:spacing w:after="0"/>
        <w:ind w:left="0"/>
        <w:jc w:val="left"/>
      </w:pPr>
      <w:r>
        <w:rPr>
          <w:rFonts w:ascii="Times New Roman"/>
          <w:b/>
          <w:i w:val="false"/>
          <w:color w:val="000000"/>
        </w:rPr>
        <w:t xml:space="preserve"> Мұнайлы ауданы бойынша коммуналдық қалдықтардың түзілу және жинақталу нормалары</w:t>
      </w:r>
    </w:p>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03.10.2019 </w:t>
      </w:r>
      <w:r>
        <w:rPr>
          <w:rFonts w:ascii="Times New Roman"/>
          <w:b w:val="false"/>
          <w:i w:val="false"/>
          <w:color w:val="ff0000"/>
          <w:sz w:val="28"/>
        </w:rPr>
        <w:t>№ 45/438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жинақталуының орташа жылдық нормасы /текше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 – 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дүңгіршіктер,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автокөліктерге жанармай құю станциялары,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шеберханалары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жалпы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