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d905" w14:textId="554d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2012 жылғы 6 сәуірдегі III сессиясының "Тұрғын үй көмегін көрсету ережелерін бекіту туралы" № 792/3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2018 жылғы 6 тамыздағы VI шақырылған XXIII сессиясының № 1542/23 шешімі. Қарағанды облысының Әділет департаментінде 2018 жылғы 24 тамызда № 4905 болып тіркелді. Күші жойылды - Қарағанды облысы Шахтинск қалалық мәслихатының 2024 жылғы 14 маусымдағы № 341/11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14.06.2024 </w:t>
      </w:r>
      <w:r>
        <w:rPr>
          <w:rFonts w:ascii="Times New Roman"/>
          <w:b w:val="false"/>
          <w:i w:val="false"/>
          <w:color w:val="ff0000"/>
          <w:sz w:val="28"/>
        </w:rPr>
        <w:t>№ 341/11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Шахтинск қалалық мәслихатының 2012 жылғы 6 сәуірдегі III сессиясының "Тұрғын үй көмегін көрсету ережелерін бекіту туралы" № 792/3 </w:t>
      </w:r>
      <w:r>
        <w:rPr>
          <w:rFonts w:ascii="Times New Roman"/>
          <w:b w:val="false"/>
          <w:i w:val="false"/>
          <w:color w:val="000000"/>
          <w:sz w:val="28"/>
        </w:rPr>
        <w:t xml:space="preserve">шешіміне </w:t>
      </w:r>
      <w:r>
        <w:rPr>
          <w:rFonts w:ascii="Times New Roman"/>
          <w:b w:val="false"/>
          <w:i w:val="false"/>
          <w:color w:val="000000"/>
          <w:sz w:val="28"/>
        </w:rPr>
        <w:t>(нормативтік-құқықтық актілердің мемлекеттік тіркеу Тізіміне № 8-8-112 болып тіркелген, "Шахтинский вестник" газетінің 2012 жылғы 1 маусымдағы № 22 санында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Тұрғын үй көмегін көрсету ережесіндегі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тармақшамен толықтырылсын:</w:t>
      </w:r>
    </w:p>
    <w:bookmarkEnd w:id="2"/>
    <w:bookmarkStart w:name="z7" w:id="3"/>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8" w:id="4"/>
    <w:p>
      <w:pPr>
        <w:spacing w:after="0"/>
        <w:ind w:left="0"/>
        <w:jc w:val="both"/>
      </w:pPr>
      <w:r>
        <w:rPr>
          <w:rFonts w:ascii="Times New Roman"/>
          <w:b w:val="false"/>
          <w:i w:val="false"/>
          <w:color w:val="000000"/>
          <w:sz w:val="28"/>
        </w:rPr>
        <w:t xml:space="preserve">
      Тұрғын үй көмегін көрсету ережесіндегі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3-1 және 3-2-тармақтармен толықтырылсын:</w:t>
      </w:r>
    </w:p>
    <w:bookmarkEnd w:id="4"/>
    <w:bookmarkStart w:name="z9" w:id="5"/>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0" w:id="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bookmarkStart w:name="z11" w:id="7"/>
    <w:p>
      <w:pPr>
        <w:spacing w:after="0"/>
        <w:ind w:left="0"/>
        <w:jc w:val="both"/>
      </w:pPr>
      <w:r>
        <w:rPr>
          <w:rFonts w:ascii="Times New Roman"/>
          <w:b w:val="false"/>
          <w:i w:val="false"/>
          <w:color w:val="000000"/>
          <w:sz w:val="28"/>
        </w:rPr>
        <w:t xml:space="preserve">
      Тұрғын үй көмегін көрсету ережесіндегі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xml:space="preserve">
      "16.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ережелерінің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құжаттарды қоса береді".</w:t>
      </w:r>
    </w:p>
    <w:bookmarkEnd w:id="8"/>
    <w:bookmarkStart w:name="z13" w:id="9"/>
    <w:p>
      <w:pPr>
        <w:spacing w:after="0"/>
        <w:ind w:left="0"/>
        <w:jc w:val="both"/>
      </w:pP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ережелерінің </w:t>
      </w:r>
      <w:r>
        <w:rPr>
          <w:rFonts w:ascii="Times New Roman"/>
          <w:b w:val="false"/>
          <w:i w:val="false"/>
          <w:color w:val="000000"/>
          <w:sz w:val="28"/>
        </w:rPr>
        <w:t>4 тармағында</w:t>
      </w:r>
      <w:r>
        <w:rPr>
          <w:rFonts w:ascii="Times New Roman"/>
          <w:b w:val="false"/>
          <w:i w:val="false"/>
          <w:color w:val="000000"/>
          <w:sz w:val="28"/>
        </w:rPr>
        <w:t xml:space="preserve"> көзделмеген құжаттарды талап етуге жол берілмейді.</w:t>
      </w:r>
    </w:p>
    <w:bookmarkEnd w:id="9"/>
    <w:bookmarkStart w:name="z14" w:id="10"/>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ережелерінің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10"/>
    <w:bookmarkStart w:name="z15" w:id="11"/>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