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3752" w14:textId="ce13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 129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13 шілдедегі № 137 қаулысы. Жамбыл облысы Әділет департаментінде 2018 жылғы 31 шілдеде № 3920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w:t>
      </w:r>
      <w:r>
        <w:rPr>
          <w:rFonts w:ascii="Times New Roman"/>
          <w:b w:val="false"/>
          <w:i w:val="false"/>
          <w:color w:val="000000"/>
          <w:sz w:val="28"/>
        </w:rPr>
        <w:t>№ 129</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3068</w:t>
      </w:r>
      <w:r>
        <w:rPr>
          <w:rFonts w:ascii="Times New Roman"/>
          <w:b w:val="false"/>
          <w:i w:val="false"/>
          <w:color w:val="000000"/>
          <w:sz w:val="28"/>
        </w:rPr>
        <w:t xml:space="preserve"> болып тіркелген, 2016 жылдың 25 мамырында "Әділет" ақпараттық-құқықтық жүйесінде, 2016 жылдың 26 мамырында электрондық түрде Қазақстан Республикасы Нормативтік құқықтық актілерді эталондық бақылау банкінде жарияланған) келесі өзгеріс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3"/>
    <w:bookmarkStart w:name="z9"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облыс әкімінің орынбасары М. Мұсаевқа жүктелсін.</w:t>
      </w:r>
    </w:p>
    <w:bookmarkEnd w:id="9"/>
    <w:bookmarkStart w:name="z15"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"13" шілдедегі</w:t>
            </w:r>
            <w:r>
              <w:br/>
            </w:r>
            <w:r>
              <w:rPr>
                <w:rFonts w:ascii="Times New Roman"/>
                <w:b w:val="false"/>
                <w:i w:val="false"/>
                <w:color w:val="000000"/>
                <w:sz w:val="20"/>
              </w:rPr>
              <w:t>№ 137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129 қаулысымен бекітілген</w:t>
            </w:r>
          </w:p>
        </w:tc>
      </w:tr>
    </w:tbl>
    <w:bookmarkStart w:name="z19" w:id="1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қызметін (бұдан әрі – мемлекеттік көрсетілетін қызмет)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бұйрығымен бекітілген "Тыңайтқыштар (органикалықтарды қоспағанда) құнын субсидиялау"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11946</w:t>
      </w:r>
      <w:r>
        <w:rPr>
          <w:rFonts w:ascii="Times New Roman"/>
          <w:b w:val="false"/>
          <w:i w:val="false"/>
          <w:color w:val="000000"/>
          <w:sz w:val="28"/>
        </w:rPr>
        <w:t xml:space="preserve"> болып тіркелген)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3"/>
    <w:bookmarkStart w:name="z22"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4"/>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5"/>
    <w:bookmarkStart w:name="z24"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5" w:id="1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7"/>
    <w:bookmarkStart w:name="z26" w:id="18"/>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8"/>
    <w:bookmarkStart w:name="z27" w:id="19"/>
    <w:p>
      <w:pPr>
        <w:spacing w:after="0"/>
        <w:ind w:left="0"/>
        <w:jc w:val="both"/>
      </w:pPr>
      <w:r>
        <w:rPr>
          <w:rFonts w:ascii="Times New Roman"/>
          <w:b w:val="false"/>
          <w:i w:val="false"/>
          <w:color w:val="000000"/>
          <w:sz w:val="28"/>
        </w:rPr>
        <w:t xml:space="preserve">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 </w:t>
      </w:r>
    </w:p>
    <w:bookmarkEnd w:id="19"/>
    <w:bookmarkStart w:name="z28" w:id="20"/>
    <w:p>
      <w:pPr>
        <w:spacing w:after="0"/>
        <w:ind w:left="0"/>
        <w:jc w:val="both"/>
      </w:pPr>
      <w:r>
        <w:rPr>
          <w:rFonts w:ascii="Times New Roman"/>
          <w:b w:val="false"/>
          <w:i w:val="false"/>
          <w:color w:val="000000"/>
          <w:sz w:val="28"/>
        </w:rPr>
        <w:t xml:space="preserve">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 </w:t>
      </w:r>
    </w:p>
    <w:bookmarkEnd w:id="20"/>
    <w:bookmarkStart w:name="z29" w:id="21"/>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21"/>
    <w:bookmarkStart w:name="z30" w:id="22"/>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осы мемлекеттік көрсетілетін қызмет стандартына 1 және 2-қосымшаларға сәйкес нысандар бойынша электрондық құжат нысанында субсидия тағайындау/тағайындамау туралы шешімі бар хабарлама жолданады.</w:t>
      </w:r>
    </w:p>
    <w:bookmarkEnd w:id="22"/>
    <w:bookmarkStart w:name="z31" w:id="2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3"/>
    <w:bookmarkStart w:name="z32"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3" w:id="25"/>
    <w:p>
      <w:pPr>
        <w:spacing w:after="0"/>
        <w:ind w:left="0"/>
        <w:jc w:val="both"/>
      </w:pPr>
      <w:r>
        <w:rPr>
          <w:rFonts w:ascii="Times New Roman"/>
          <w:b w:val="false"/>
          <w:i w:val="false"/>
          <w:color w:val="000000"/>
          <w:sz w:val="28"/>
        </w:rPr>
        <w:t xml:space="preserve">
      4. Көрсетілетін қызмет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мемлекеттік қызмет көрсету бойынша рәсімді (іс-қимылды) бастау үшін негіздеме болып табылады. </w:t>
      </w:r>
    </w:p>
    <w:bookmarkEnd w:id="25"/>
    <w:bookmarkStart w:name="z34"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6"/>
    <w:bookmarkStart w:name="z35" w:id="2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7"/>
    <w:bookmarkStart w:name="z36" w:id="28"/>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8"/>
    <w:bookmarkStart w:name="z37" w:id="29"/>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9"/>
    <w:bookmarkStart w:name="z38" w:id="3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30"/>
    <w:bookmarkStart w:name="z39" w:id="31"/>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1"/>
    <w:bookmarkStart w:name="z40"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1"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4"/>
    <w:bookmarkStart w:name="z43"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4" w:id="36"/>
    <w:p>
      <w:pPr>
        <w:spacing w:after="0"/>
        <w:ind w:left="0"/>
        <w:jc w:val="both"/>
      </w:pPr>
      <w:r>
        <w:rPr>
          <w:rFonts w:ascii="Times New Roman"/>
          <w:b w:val="false"/>
          <w:i w:val="false"/>
          <w:color w:val="000000"/>
          <w:sz w:val="28"/>
        </w:rPr>
        <w:t>
      3) көрсетілетін қызметті берушінің есеп бөлімі.</w:t>
      </w:r>
    </w:p>
    <w:bookmarkEnd w:id="36"/>
    <w:bookmarkStart w:name="z45"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7"/>
    <w:bookmarkStart w:name="z46"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7" w:id="3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39"/>
    <w:bookmarkStart w:name="z48" w:id="40"/>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көрсетілетін қызметті берушіге жүгіну тәртібін, көрсетілетін қызметті алушының өтінішін өңдеу ұзақтығы:</w:t>
      </w:r>
    </w:p>
    <w:bookmarkEnd w:id="40"/>
    <w:bookmarkStart w:name="z49" w:id="41"/>
    <w:p>
      <w:pPr>
        <w:spacing w:after="0"/>
        <w:ind w:left="0"/>
        <w:jc w:val="both"/>
      </w:pPr>
      <w:r>
        <w:rPr>
          <w:rFonts w:ascii="Times New Roman"/>
          <w:b w:val="false"/>
          <w:i w:val="false"/>
          <w:color w:val="000000"/>
          <w:sz w:val="28"/>
        </w:rPr>
        <w:t>
      Мемлекеттік корпорация:</w:t>
      </w:r>
    </w:p>
    <w:bookmarkEnd w:id="41"/>
    <w:bookmarkStart w:name="z50" w:id="42"/>
    <w:p>
      <w:pPr>
        <w:spacing w:after="0"/>
        <w:ind w:left="0"/>
        <w:jc w:val="both"/>
      </w:pPr>
      <w:r>
        <w:rPr>
          <w:rFonts w:ascii="Times New Roman"/>
          <w:b w:val="false"/>
          <w:i w:val="false"/>
          <w:color w:val="000000"/>
          <w:sz w:val="28"/>
        </w:rPr>
        <w:t>
      көрсетілетін қызметті алушыдан өтінімді 15 (он бес) минут ішінде қабылдайды және қажетті құжаттарды қабылдағаны туралы қолхат береді;</w:t>
      </w:r>
    </w:p>
    <w:bookmarkEnd w:id="42"/>
    <w:bookmarkStart w:name="z51" w:id="4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көрсетілетін қызметті беруші өтінішті қабылдаудан бас тартады және құжаттарды қабылдаудан бас тарту туралы қолхат береді;</w:t>
      </w:r>
    </w:p>
    <w:bookmarkEnd w:id="43"/>
    <w:bookmarkStart w:name="z52" w:id="44"/>
    <w:p>
      <w:pPr>
        <w:spacing w:after="0"/>
        <w:ind w:left="0"/>
        <w:jc w:val="both"/>
      </w:pPr>
      <w:r>
        <w:rPr>
          <w:rFonts w:ascii="Times New Roman"/>
          <w:b w:val="false"/>
          <w:i w:val="false"/>
          <w:color w:val="000000"/>
          <w:sz w:val="28"/>
        </w:rPr>
        <w:t xml:space="preserve">
      Бұл ретте өтінімді "Халыққа қызмет көрсету орталығы" ақпараттық жүйесінде Мемлекеттік корпорацияның операторы қалыптастырады және оның ЭЦҚ-сымен қол қойылады. Бұдан әрі өтінім субсидиялаудың ақпараттық жүйесімен ақпараттық өзара іс-қимыл арқылы көрсетілетін қызметті берушіге жіберіледі -15 (он бес) минут. </w:t>
      </w:r>
    </w:p>
    <w:bookmarkEnd w:id="44"/>
    <w:bookmarkStart w:name="z53" w:id="45"/>
    <w:p>
      <w:pPr>
        <w:spacing w:after="0"/>
        <w:ind w:left="0"/>
        <w:jc w:val="both"/>
      </w:pPr>
      <w:r>
        <w:rPr>
          <w:rFonts w:ascii="Times New Roman"/>
          <w:b w:val="false"/>
          <w:i w:val="false"/>
          <w:color w:val="000000"/>
          <w:sz w:val="28"/>
        </w:rPr>
        <w:t>
      10. Мемлекеттік қызмет көрсетудің нәтижесін "Азаматтарға арналған үкімет" Мемлекеттік корпорация арқылы алу процесінің сипаттамасы, оның ұзақтығы:</w:t>
      </w:r>
    </w:p>
    <w:bookmarkEnd w:id="45"/>
    <w:bookmarkStart w:name="z54" w:id="46"/>
    <w:p>
      <w:pPr>
        <w:spacing w:after="0"/>
        <w:ind w:left="0"/>
        <w:jc w:val="both"/>
      </w:pPr>
      <w:r>
        <w:rPr>
          <w:rFonts w:ascii="Times New Roman"/>
          <w:b w:val="false"/>
          <w:i w:val="false"/>
          <w:color w:val="000000"/>
          <w:sz w:val="28"/>
        </w:rPr>
        <w:t>
      Өтінім субсидиялаудың ақпараттық жүйесінде тіркелгеннен кейін қызмет берушінің Жеке кабинетінде қолжетімді болады. Қызмет берушінің электрондық мекенжайына қарауға өтінім келіп түскені туралы электрондық хабарлама жіберіледі.</w:t>
      </w:r>
    </w:p>
    <w:bookmarkEnd w:id="46"/>
    <w:bookmarkStart w:name="z55" w:id="47"/>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кезде, тиісті құжаттардың қабылданғаны туралы қолхат негізінде оның жұмыскері жүзеге асырады (құжаттарды өкілге беру нотариалды расталған сенімхат немесе заңды тұлғаның сенімхаты бойынша жүзеге асырылады).</w:t>
      </w:r>
    </w:p>
    <w:bookmarkEnd w:id="47"/>
    <w:bookmarkStart w:name="z56" w:id="48"/>
    <w:p>
      <w:pPr>
        <w:spacing w:after="0"/>
        <w:ind w:left="0"/>
        <w:jc w:val="both"/>
      </w:pPr>
      <w:r>
        <w:rPr>
          <w:rFonts w:ascii="Times New Roman"/>
          <w:b w:val="false"/>
          <w:i w:val="false"/>
          <w:color w:val="000000"/>
          <w:sz w:val="28"/>
        </w:rPr>
        <w:t>
      Мемлекеттік корпорация нәтижелердің бір ай ішінде сақталуын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сұранымы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End w:id="48"/>
    <w:bookmarkStart w:name="z57" w:id="49"/>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49"/>
    <w:bookmarkStart w:name="z58" w:id="50"/>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тіркелуді жүзеге асырады;</w:t>
      </w:r>
    </w:p>
    <w:bookmarkEnd w:id="50"/>
    <w:bookmarkStart w:name="z59" w:id="51"/>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51"/>
    <w:bookmarkStart w:name="z60" w:id="52"/>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52"/>
    <w:bookmarkStart w:name="z61" w:id="53"/>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3"/>
    <w:bookmarkStart w:name="z62" w:id="54"/>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54"/>
    <w:bookmarkStart w:name="z63" w:id="55"/>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55"/>
    <w:bookmarkStart w:name="z64" w:id="56"/>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6"/>
    <w:bookmarkStart w:name="z65" w:id="57"/>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57"/>
    <w:bookmarkStart w:name="z66" w:id="58"/>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58"/>
    <w:bookmarkStart w:name="z67" w:id="59"/>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59"/>
    <w:bookmarkStart w:name="z68" w:id="60"/>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құнын субсидиялау" мемлекеттік көрсетілетін қызмет регламентіне 1 қосымша</w:t>
            </w:r>
          </w:p>
        </w:tc>
      </w:tr>
    </w:tbl>
    <w:bookmarkStart w:name="z70" w:id="61"/>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w:t>
      </w:r>
    </w:p>
    <w:bookmarkEnd w:id="61"/>
    <w:bookmarkStart w:name="z71" w:id="62"/>
    <w:p>
      <w:pPr>
        <w:spacing w:after="0"/>
        <w:ind w:left="0"/>
        <w:jc w:val="left"/>
      </w:pPr>
    </w:p>
    <w:bookmarkEnd w:id="62"/>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74" w:id="64"/>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left"/>
      </w:pPr>
      <w:r>
        <w:rPr>
          <w:rFonts w:ascii="Times New Roman"/>
          <w:b/>
          <w:i w:val="false"/>
          <w:color w:val="000000"/>
        </w:rPr>
        <w:t xml:space="preserve"> Шартты белгілер:</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құнын субсидиялау" мемлекеттік көрсетілетін қызмет регламентіне 3 қосымша</w:t>
            </w:r>
          </w:p>
        </w:tc>
      </w:tr>
    </w:tbl>
    <w:bookmarkStart w:name="z79" w:id="6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Шартты белгілер:</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