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efd0" w14:textId="7dae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бойынша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2018 жылғы 6 сәуірдегі № 22-7 шешімі. Жамбыл облысы Әділет департаментінде 2018 жылғы 12 сәуірде № 3786 болып тіркелді. Күші жойылды - Жамбыл облыстық мәслихатының 2022 жылғы 14 желтоқсандағы № 23-9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5) тармақшасына сәйкес Жамбыл облыстық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ауданы бойынша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мәслихатының өнеркәсіп салаларын, құрылысты, энергетиканы, көлікті, байланыс пен кәсіпкерлікті дамыту мәселелері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Нұрымова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№22-7 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 бойынша әлеуметтік маңызы бар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- Қант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 - Тоғай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