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de8d" w14:textId="488d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2018 жылғы 4 қазандағы № 35-74 шешімі. Алматы облысы Әділет департаментінде 2018 жылы 12 қарашада № 4853 болып тіркелді. Күші жойылды - Алматы облысы Еңбекшіқазақ аудандық мәслихатының 2020 жылғы 27 шілдедегі № 65-187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27.07.2020 </w:t>
      </w:r>
      <w:r>
        <w:rPr>
          <w:rFonts w:ascii="Times New Roman"/>
          <w:b w:val="false"/>
          <w:i w:val="false"/>
          <w:color w:val="ff0000"/>
          <w:sz w:val="28"/>
        </w:rPr>
        <w:t>№ 65-187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Еңбекшіқазақ ауданындағы аз қамтылған отбасыларға (азаматтарға)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Осы шешімнің орындалуын бақылау Еңбекшіқазақ аудандық мәслихаты аппаратының басшысы Джелдикбаева Айкерим Алчиновнаға жүктелсін. </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Рустамбеков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мәслихатының 2018 жылғы "2" қазандағы "Еңбекшіқазақ ауданындағы аз қамтылған отбасыларға (азаматтарға) тұрғын үй көмегін көрсетудің мөлшері және тәртібін айқындау туралы" № 35-74 шешіміне қосымша </w:t>
            </w:r>
          </w:p>
        </w:tc>
      </w:tr>
    </w:tbl>
    <w:bookmarkStart w:name="z14" w:id="4"/>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4"/>
    <w:bookmarkStart w:name="z15" w:id="5"/>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министірінің бұйрығына (Нормативтік құқықтық актілерді мемлекеттік тіркеу тізілімінде № 11015 тіркелген) (бұдан әрі – Стандарт) сәйкес әзірленді және аз қамтылған отбасыларға (азаматтарға) тұрғын үй көмегін көрсетудің мөлшерін және тәртібін айқындайды.</w:t>
      </w:r>
    </w:p>
    <w:bookmarkEnd w:id="5"/>
    <w:bookmarkStart w:name="z16" w:id="6"/>
    <w:p>
      <w:pPr>
        <w:spacing w:after="0"/>
        <w:ind w:left="0"/>
        <w:jc w:val="left"/>
      </w:pPr>
      <w:r>
        <w:rPr>
          <w:rFonts w:ascii="Times New Roman"/>
          <w:b/>
          <w:i w:val="false"/>
          <w:color w:val="000000"/>
        </w:rPr>
        <w:t xml:space="preserve"> 1. Жалпы ереже</w:t>
      </w:r>
    </w:p>
    <w:bookmarkEnd w:id="6"/>
    <w:bookmarkStart w:name="z17" w:id="7"/>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p>
    <w:bookmarkEnd w:id="7"/>
    <w:bookmarkStart w:name="z18" w:id="8"/>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8"/>
    <w:bookmarkStart w:name="z19" w:id="9"/>
    <w:p>
      <w:pPr>
        <w:spacing w:after="0"/>
        <w:ind w:left="0"/>
        <w:jc w:val="both"/>
      </w:pP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p>
    <w:bookmarkEnd w:id="9"/>
    <w:bookmarkStart w:name="z20"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21" w:id="11"/>
    <w:p>
      <w:pPr>
        <w:spacing w:after="0"/>
        <w:ind w:left="0"/>
        <w:jc w:val="both"/>
      </w:pPr>
      <w:r>
        <w:rPr>
          <w:rFonts w:ascii="Times New Roman"/>
          <w:b w:val="false"/>
          <w:i w:val="false"/>
          <w:color w:val="000000"/>
          <w:sz w:val="28"/>
        </w:rPr>
        <w:t>
      4) уәкілетті орган – тұрғын үй көмегін тағайындауды жүзеге асыратын "Еңбекшіқазақ аудандық жұмыспен қамту және әлеуметтік бағдарламалар бөлімі" мемлекеттік мекемесі;</w:t>
      </w:r>
    </w:p>
    <w:bookmarkEnd w:id="11"/>
    <w:bookmarkStart w:name="z22" w:id="12"/>
    <w:p>
      <w:pPr>
        <w:spacing w:after="0"/>
        <w:ind w:left="0"/>
        <w:jc w:val="both"/>
      </w:pPr>
      <w:r>
        <w:rPr>
          <w:rFonts w:ascii="Times New Roman"/>
          <w:b w:val="false"/>
          <w:i w:val="false"/>
          <w:color w:val="000000"/>
          <w:sz w:val="28"/>
        </w:rPr>
        <w:t>
      5)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p>
    <w:bookmarkEnd w:id="12"/>
    <w:bookmarkStart w:name="z23" w:id="13"/>
    <w:p>
      <w:pPr>
        <w:spacing w:after="0"/>
        <w:ind w:left="0"/>
        <w:jc w:val="both"/>
      </w:pPr>
      <w:r>
        <w:rPr>
          <w:rFonts w:ascii="Times New Roman"/>
          <w:b w:val="false"/>
          <w:i w:val="false"/>
          <w:color w:val="000000"/>
          <w:sz w:val="28"/>
        </w:rPr>
        <w:t>
      6)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3"/>
    <w:bookmarkStart w:name="z24" w:id="14"/>
    <w:p>
      <w:pPr>
        <w:spacing w:after="0"/>
        <w:ind w:left="0"/>
        <w:jc w:val="both"/>
      </w:pPr>
      <w:r>
        <w:rPr>
          <w:rFonts w:ascii="Times New Roman"/>
          <w:b w:val="false"/>
          <w:i w:val="false"/>
          <w:color w:val="000000"/>
          <w:sz w:val="28"/>
        </w:rPr>
        <w:t>
      7)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5" w:id="15"/>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5"/>
    <w:bookmarkStart w:name="z26" w:id="16"/>
    <w:p>
      <w:pPr>
        <w:spacing w:after="0"/>
        <w:ind w:left="0"/>
        <w:jc w:val="both"/>
      </w:pPr>
      <w:r>
        <w:rPr>
          <w:rFonts w:ascii="Times New Roman"/>
          <w:b w:val="false"/>
          <w:i w:val="false"/>
          <w:color w:val="000000"/>
          <w:sz w:val="28"/>
        </w:rPr>
        <w:t>
      2. Тұрғын үй көмегі жергілікті бюджет қаражаты есебінен Еңбекшіқазақ ауданында тұрақты тұратын аз қамтылған отбасыларға (азаматтарға):</w:t>
      </w:r>
    </w:p>
    <w:bookmarkEnd w:id="16"/>
    <w:bookmarkStart w:name="z27"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7"/>
    <w:bookmarkStart w:name="z28"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9"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30" w:id="2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0"/>
    <w:bookmarkStart w:name="z31" w:id="21"/>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End w:id="21"/>
    <w:bookmarkStart w:name="z32" w:id="22"/>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(бұдан әрі – портал) тоқсанына бір рет жүгінуге құқылы.</w:t>
      </w:r>
    </w:p>
    <w:bookmarkEnd w:id="22"/>
    <w:bookmarkStart w:name="z33" w:id="23"/>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3"/>
    <w:bookmarkStart w:name="z34" w:id="24"/>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24"/>
    <w:bookmarkStart w:name="z35" w:id="25"/>
    <w:p>
      <w:pPr>
        <w:spacing w:after="0"/>
        <w:ind w:left="0"/>
        <w:jc w:val="both"/>
      </w:pPr>
      <w:r>
        <w:rPr>
          <w:rFonts w:ascii="Times New Roman"/>
          <w:b w:val="false"/>
          <w:i w:val="false"/>
          <w:color w:val="000000"/>
          <w:sz w:val="28"/>
        </w:rPr>
        <w:t>
      5. Белгіленген нормалар шегіндегі шекті жол берілетін шығыстар үлесі отбасының жиынтық табысының он пайызы мөлшерінде белгіленеді.</w:t>
      </w:r>
    </w:p>
    <w:bookmarkEnd w:id="25"/>
    <w:bookmarkStart w:name="z36" w:id="26"/>
    <w:p>
      <w:pPr>
        <w:spacing w:after="0"/>
        <w:ind w:left="0"/>
        <w:jc w:val="both"/>
      </w:pPr>
      <w:r>
        <w:rPr>
          <w:rFonts w:ascii="Times New Roman"/>
          <w:b w:val="false"/>
          <w:i w:val="false"/>
          <w:color w:val="000000"/>
          <w:sz w:val="28"/>
        </w:rPr>
        <w:t>
      Тұрғын үй көмегі:</w:t>
      </w:r>
    </w:p>
    <w:bookmarkEnd w:id="26"/>
    <w:bookmarkStart w:name="z37" w:id="27"/>
    <w:p>
      <w:pPr>
        <w:spacing w:after="0"/>
        <w:ind w:left="0"/>
        <w:jc w:val="both"/>
      </w:pP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p>
    <w:bookmarkEnd w:id="27"/>
    <w:bookmarkStart w:name="z38" w:id="28"/>
    <w:p>
      <w:pPr>
        <w:spacing w:after="0"/>
        <w:ind w:left="0"/>
        <w:jc w:val="both"/>
      </w:pP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End w:id="28"/>
    <w:bookmarkStart w:name="z39" w:id="29"/>
    <w:p>
      <w:pPr>
        <w:spacing w:after="0"/>
        <w:ind w:left="0"/>
        <w:jc w:val="left"/>
      </w:pPr>
      <w:r>
        <w:rPr>
          <w:rFonts w:ascii="Times New Roman"/>
          <w:b/>
          <w:i w:val="false"/>
          <w:color w:val="000000"/>
        </w:rPr>
        <w:t xml:space="preserve"> 2. Тұрғын үй көмегін көрсетудің мөлшері және тәртібі</w:t>
      </w:r>
    </w:p>
    <w:bookmarkEnd w:id="29"/>
    <w:bookmarkStart w:name="z40" w:id="30"/>
    <w:p>
      <w:pPr>
        <w:spacing w:after="0"/>
        <w:ind w:left="0"/>
        <w:jc w:val="both"/>
      </w:pPr>
      <w:r>
        <w:rPr>
          <w:rFonts w:ascii="Times New Roman"/>
          <w:b w:val="false"/>
          <w:i w:val="false"/>
          <w:color w:val="000000"/>
          <w:sz w:val="28"/>
        </w:rPr>
        <w:t>
      6. Тұрғын үй көмегін тағайындау үшін азамат (отбасы) мемлекеттік корпорацияға немесе порталға жүгінеді және Стандарттың 9-тармағына сәйкес құжаттарды ұсынады.</w:t>
      </w:r>
    </w:p>
    <w:bookmarkEnd w:id="30"/>
    <w:bookmarkStart w:name="z41" w:id="31"/>
    <w:p>
      <w:pPr>
        <w:spacing w:after="0"/>
        <w:ind w:left="0"/>
        <w:jc w:val="both"/>
      </w:pPr>
      <w:r>
        <w:rPr>
          <w:rFonts w:ascii="Times New Roman"/>
          <w:b w:val="false"/>
          <w:i w:val="false"/>
          <w:color w:val="000000"/>
          <w:sz w:val="28"/>
        </w:rPr>
        <w:t>
      7. Тұрғын үй көмегін тағайындау үшін есептеу мерзімі өтінішімен қоса барлық қажетті құжаттарды өткізген жылдың тоқсаны болып саналады.</w:t>
      </w:r>
    </w:p>
    <w:bookmarkEnd w:id="31"/>
    <w:bookmarkStart w:name="z42" w:id="32"/>
    <w:p>
      <w:pPr>
        <w:spacing w:after="0"/>
        <w:ind w:left="0"/>
        <w:jc w:val="both"/>
      </w:pP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p>
    <w:bookmarkEnd w:id="32"/>
    <w:bookmarkStart w:name="z43" w:id="33"/>
    <w:p>
      <w:pPr>
        <w:spacing w:after="0"/>
        <w:ind w:left="0"/>
        <w:jc w:val="both"/>
      </w:pP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p>
    <w:bookmarkEnd w:id="33"/>
    <w:bookmarkStart w:name="z44" w:id="34"/>
    <w:p>
      <w:pPr>
        <w:spacing w:after="0"/>
        <w:ind w:left="0"/>
        <w:jc w:val="both"/>
      </w:pP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p>
    <w:bookmarkEnd w:id="34"/>
    <w:bookmarkStart w:name="z45" w:id="35"/>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фактісі бойынша).</w:t>
      </w:r>
    </w:p>
    <w:bookmarkEnd w:id="35"/>
    <w:bookmarkStart w:name="z46" w:id="36"/>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36"/>
    <w:bookmarkStart w:name="z47" w:id="37"/>
    <w:p>
      <w:pPr>
        <w:spacing w:after="0"/>
        <w:ind w:left="0"/>
        <w:jc w:val="both"/>
      </w:pPr>
      <w:r>
        <w:rPr>
          <w:rFonts w:ascii="Times New Roman"/>
          <w:b w:val="false"/>
          <w:i w:val="false"/>
          <w:color w:val="000000"/>
          <w:sz w:val="28"/>
        </w:rPr>
        <w:t>
      10. Тұрғын үй көмегін алуға үміткер отбасының (азаматтың) жиынтық табысын есептеу тәртібі қолданыстағы заңнамаға сәйкес есептеледі.</w:t>
      </w:r>
    </w:p>
    <w:bookmarkEnd w:id="37"/>
    <w:bookmarkStart w:name="z48" w:id="38"/>
    <w:p>
      <w:pPr>
        <w:spacing w:after="0"/>
        <w:ind w:left="0"/>
        <w:jc w:val="both"/>
      </w:pP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bookmarkEnd w:id="38"/>
    <w:bookmarkStart w:name="z49" w:id="39"/>
    <w:p>
      <w:pPr>
        <w:spacing w:after="0"/>
        <w:ind w:left="0"/>
        <w:jc w:val="both"/>
      </w:pP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p>
    <w:bookmarkEnd w:id="39"/>
    <w:bookmarkStart w:name="z50" w:id="40"/>
    <w:p>
      <w:pPr>
        <w:spacing w:after="0"/>
        <w:ind w:left="0"/>
        <w:jc w:val="both"/>
      </w:pP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p>
    <w:bookmarkEnd w:id="40"/>
    <w:bookmarkStart w:name="z51" w:id="41"/>
    <w:p>
      <w:pPr>
        <w:spacing w:after="0"/>
        <w:ind w:left="0"/>
        <w:jc w:val="both"/>
      </w:pPr>
      <w:r>
        <w:rPr>
          <w:rFonts w:ascii="Times New Roman"/>
          <w:b w:val="false"/>
          <w:i w:val="false"/>
          <w:color w:val="000000"/>
          <w:sz w:val="28"/>
        </w:rPr>
        <w:t>
      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w:t>
      </w:r>
    </w:p>
    <w:bookmarkEnd w:id="41"/>
    <w:bookmarkStart w:name="z52" w:id="42"/>
    <w:p>
      <w:pPr>
        <w:spacing w:after="0"/>
        <w:ind w:left="0"/>
        <w:jc w:val="both"/>
      </w:pPr>
      <w:r>
        <w:rPr>
          <w:rFonts w:ascii="Times New Roman"/>
          <w:b w:val="false"/>
          <w:i w:val="false"/>
          <w:color w:val="000000"/>
          <w:sz w:val="28"/>
        </w:rPr>
        <w:t>
      1) газ тұтыну: жеке секторда тұратын отбасыларға, тамақ дайындау үшін табиғи газды пайдаланған кезде – айына бір отбасына 12,5 текше метр, көп пәтерлі тұрғын үйлерде тұратын отбасыларға, тамақ дайындау үшін табиғи газды пайдаланған кезде – айына бір отбасына 22,5 текше метр, есептеу құралдары болған жағдайда көрсеткіштер бойынша, бірақ қолданыстағы нормалардан аспау керек, пешпен жылтатын тұрғын үйде тұратын отбасыларға – айына бір отбасына 10 килограмм (1 кішкене баллон);</w:t>
      </w:r>
    </w:p>
    <w:bookmarkEnd w:id="42"/>
    <w:bookmarkStart w:name="z53" w:id="43"/>
    <w:p>
      <w:pPr>
        <w:spacing w:after="0"/>
        <w:ind w:left="0"/>
        <w:jc w:val="both"/>
      </w:pPr>
      <w:r>
        <w:rPr>
          <w:rFonts w:ascii="Times New Roman"/>
          <w:b w:val="false"/>
          <w:i w:val="false"/>
          <w:color w:val="000000"/>
          <w:sz w:val="28"/>
        </w:rPr>
        <w:t>
      2) электр энергиясын тұтыну бір айға: 1 адамға – 80 киловатт, 2 адамға – 160 киловатт, 3 адамға – 170 киловатт, 4 және одан көп адамға – 240 киловатт;</w:t>
      </w:r>
    </w:p>
    <w:bookmarkEnd w:id="43"/>
    <w:bookmarkStart w:name="z54" w:id="44"/>
    <w:p>
      <w:pPr>
        <w:spacing w:after="0"/>
        <w:ind w:left="0"/>
        <w:jc w:val="both"/>
      </w:pPr>
      <w:r>
        <w:rPr>
          <w:rFonts w:ascii="Times New Roman"/>
          <w:b w:val="false"/>
          <w:i w:val="false"/>
          <w:color w:val="000000"/>
          <w:sz w:val="28"/>
        </w:rPr>
        <w:t>
      3)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w:t>
      </w:r>
    </w:p>
    <w:bookmarkEnd w:id="44"/>
    <w:bookmarkStart w:name="z55" w:id="45"/>
    <w:p>
      <w:pPr>
        <w:spacing w:after="0"/>
        <w:ind w:left="0"/>
        <w:jc w:val="both"/>
      </w:pPr>
      <w:r>
        <w:rPr>
          <w:rFonts w:ascii="Times New Roman"/>
          <w:b w:val="false"/>
          <w:i w:val="false"/>
          <w:color w:val="000000"/>
          <w:sz w:val="28"/>
        </w:rPr>
        <w:t>
      4) қатты тұрмыстық қалдықтарды шығару – ай сайын әр отбасы мүшесіне;</w:t>
      </w:r>
    </w:p>
    <w:bookmarkEnd w:id="45"/>
    <w:bookmarkStart w:name="z56" w:id="46"/>
    <w:p>
      <w:pPr>
        <w:spacing w:after="0"/>
        <w:ind w:left="0"/>
        <w:jc w:val="both"/>
      </w:pPr>
      <w:r>
        <w:rPr>
          <w:rFonts w:ascii="Times New Roman"/>
          <w:b w:val="false"/>
          <w:i w:val="false"/>
          <w:color w:val="000000"/>
          <w:sz w:val="28"/>
        </w:rPr>
        <w:t>
      5) тұрғын үйді (тұрғын ғимаратты) күтіп-ұстауға арналған нысаналы жарнаның мөлшері туралы шотына сәйкес;</w:t>
      </w:r>
    </w:p>
    <w:bookmarkEnd w:id="46"/>
    <w:bookmarkStart w:name="z57" w:id="47"/>
    <w:p>
      <w:pPr>
        <w:spacing w:after="0"/>
        <w:ind w:left="0"/>
        <w:jc w:val="both"/>
      </w:pPr>
      <w:r>
        <w:rPr>
          <w:rFonts w:ascii="Times New Roman"/>
          <w:b w:val="false"/>
          <w:i w:val="false"/>
          <w:color w:val="000000"/>
          <w:sz w:val="28"/>
        </w:rPr>
        <w:t>
      6) қатты отынды тұтынушылар үшін: пешпен жылытатын тұрғын үйлерге – жыл бойына төрт тонна көмір.</w:t>
      </w:r>
    </w:p>
    <w:bookmarkEnd w:id="47"/>
    <w:bookmarkStart w:name="z58" w:id="48"/>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8"/>
    <w:bookmarkStart w:name="z59" w:id="49"/>
    <w:p>
      <w:pPr>
        <w:spacing w:after="0"/>
        <w:ind w:left="0"/>
        <w:jc w:val="left"/>
      </w:pPr>
      <w:r>
        <w:rPr>
          <w:rFonts w:ascii="Times New Roman"/>
          <w:b/>
          <w:i w:val="false"/>
          <w:color w:val="000000"/>
        </w:rPr>
        <w:t xml:space="preserve"> 3. Қаржыландыру және төлеу</w:t>
      </w:r>
    </w:p>
    <w:bookmarkEnd w:id="49"/>
    <w:bookmarkStart w:name="z60" w:id="50"/>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p>
    <w:bookmarkEnd w:id="50"/>
    <w:bookmarkStart w:name="z61" w:id="51"/>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51"/>
    <w:bookmarkStart w:name="z62" w:id="52"/>
    <w:p>
      <w:pPr>
        <w:spacing w:after="0"/>
        <w:ind w:left="0"/>
        <w:jc w:val="left"/>
      </w:pPr>
      <w:r>
        <w:rPr>
          <w:rFonts w:ascii="Times New Roman"/>
          <w:b/>
          <w:i w:val="false"/>
          <w:color w:val="000000"/>
        </w:rPr>
        <w:t xml:space="preserve"> 4. Қорытынды</w:t>
      </w:r>
    </w:p>
    <w:bookmarkEnd w:id="52"/>
    <w:bookmarkStart w:name="z63" w:id="53"/>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