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e28e9" w14:textId="fce2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Қобда аудандық мәслихатының 2018 жылғы 28 тамыздағы № 169 шешімі. Ақтөбе облысы Әділет департаментінің Қобда аудандық Әділет басқармасында 2018 жылғы 25 қыркүйекте № 3-7-178 болып тіркелді. Күші жойылды - Ақтөбе облысы Қобда аудандық мәслихатының 2021 жылғы 5 қаңтардағы № 427 шешімімен</w:t>
      </w:r>
    </w:p>
    <w:p>
      <w:pPr>
        <w:spacing w:after="0"/>
        <w:ind w:left="0"/>
        <w:jc w:val="both"/>
      </w:pPr>
      <w:r>
        <w:rPr>
          <w:rFonts w:ascii="Times New Roman"/>
          <w:b w:val="false"/>
          <w:i w:val="false"/>
          <w:color w:val="ff0000"/>
          <w:sz w:val="28"/>
        </w:rPr>
        <w:t xml:space="preserve">
      Ескерту. Күші жойылды - Ақтөбе облысы Қобда аудандық мәслихатының 05.01.2021 № 427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Қобда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Қобда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"Қобда аудандық мәслихатының аппараты"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шешімді Қобда ауданының Әділет басқармасында мемлекеттік тіркеуді;</w:t>
      </w:r>
    </w:p>
    <w:p>
      <w:pPr>
        <w:spacing w:after="0"/>
        <w:ind w:left="0"/>
        <w:jc w:val="both"/>
      </w:pPr>
      <w:r>
        <w:rPr>
          <w:rFonts w:ascii="Times New Roman"/>
          <w:b w:val="false"/>
          <w:i w:val="false"/>
          <w:color w:val="000000"/>
          <w:sz w:val="28"/>
        </w:rPr>
        <w:t>
      2) осы шешімді мерзімді баспа басылымдарында және Қазақстан Республикасы нормативтік құқықтық актілерінің эталондық бақылау банкіне ресми жариялауға жіберуді;</w:t>
      </w:r>
    </w:p>
    <w:p>
      <w:pPr>
        <w:spacing w:after="0"/>
        <w:ind w:left="0"/>
        <w:jc w:val="both"/>
      </w:pPr>
      <w:r>
        <w:rPr>
          <w:rFonts w:ascii="Times New Roman"/>
          <w:b w:val="false"/>
          <w:i w:val="false"/>
          <w:color w:val="000000"/>
          <w:sz w:val="28"/>
        </w:rPr>
        <w:t>
      3) осы шешімді Қобда ауданы әкімдігінің интернет-ресурсында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r>
              <w:br/>
            </w:r>
            <w:r>
              <w:rPr>
                <w:rFonts w:ascii="Times New Roman"/>
                <w:b w:val="false"/>
                <w:i/>
                <w:color w:val="000000"/>
                <w:sz w:val="20"/>
              </w:rPr>
              <w:t xml:space="preserve">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Атамұратова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Ерғалиев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Қобда аудандық мәслихатының</w:t>
            </w:r>
            <w:r>
              <w:br/>
            </w:r>
            <w:r>
              <w:rPr>
                <w:rFonts w:ascii="Times New Roman"/>
                <w:b w:val="false"/>
                <w:i w:val="false"/>
                <w:color w:val="000000"/>
                <w:sz w:val="20"/>
              </w:rPr>
              <w:t>2018 жылғы 28 тамыз</w:t>
            </w:r>
            <w:r>
              <w:br/>
            </w:r>
            <w:r>
              <w:rPr>
                <w:rFonts w:ascii="Times New Roman"/>
                <w:b w:val="false"/>
                <w:i w:val="false"/>
                <w:color w:val="000000"/>
                <w:sz w:val="20"/>
              </w:rPr>
              <w:t>№ 169 шешіміне қосымша</w:t>
            </w:r>
          </w:p>
        </w:tc>
      </w:tr>
    </w:tbl>
    <w:bookmarkStart w:name="z7" w:id="4"/>
    <w:p>
      <w:pPr>
        <w:spacing w:after="0"/>
        <w:ind w:left="0"/>
        <w:jc w:val="left"/>
      </w:pPr>
      <w:r>
        <w:rPr>
          <w:rFonts w:ascii="Times New Roman"/>
          <w:b/>
          <w:i w:val="false"/>
          <w:color w:val="000000"/>
        </w:rPr>
        <w:t xml:space="preserve"> Қобда ауданында тұрғын үй көмегін көрсету мөлшері және тәртібі</w:t>
      </w:r>
    </w:p>
    <w:bookmarkEnd w:id="4"/>
    <w:bookmarkStart w:name="z8" w:id="5"/>
    <w:p>
      <w:pPr>
        <w:spacing w:after="0"/>
        <w:ind w:left="0"/>
        <w:jc w:val="left"/>
      </w:pPr>
      <w:r>
        <w:rPr>
          <w:rFonts w:ascii="Times New Roman"/>
          <w:b/>
          <w:i w:val="false"/>
          <w:color w:val="000000"/>
        </w:rPr>
        <w:t xml:space="preserve"> 1. Тұрғын үй көмегін көрсету тәртібі</w:t>
      </w:r>
    </w:p>
    <w:bookmarkEnd w:id="5"/>
    <w:bookmarkStart w:name="z9" w:id="6"/>
    <w:p>
      <w:pPr>
        <w:spacing w:after="0"/>
        <w:ind w:left="0"/>
        <w:jc w:val="both"/>
      </w:pPr>
      <w:r>
        <w:rPr>
          <w:rFonts w:ascii="Times New Roman"/>
          <w:b w:val="false"/>
          <w:i w:val="false"/>
          <w:color w:val="000000"/>
          <w:sz w:val="28"/>
        </w:rPr>
        <w:t>
      1. Тұрғын үй көмегі жергілікті бюджет қаражаты есебінен Қобда ауданында тұрақты тұратын аз қамтылған отбасыларға (азаматтарға):</w:t>
      </w:r>
    </w:p>
    <w:bookmarkEnd w:id="6"/>
    <w:p>
      <w:pPr>
        <w:spacing w:after="0"/>
        <w:ind w:left="0"/>
        <w:jc w:val="both"/>
      </w:pPr>
      <w:r>
        <w:rPr>
          <w:rFonts w:ascii="Times New Roman"/>
          <w:b w:val="false"/>
          <w:i w:val="false"/>
          <w:color w:val="000000"/>
          <w:sz w:val="28"/>
        </w:rPr>
        <w:t>
      1) тұрғынжайдың меншiк иелерi немесе жалдаушылары (қосымша жалдаушылары) болып табылатын отбасыларға (азаматтарға) коммуналдық қызметтердi тұтынуына;</w:t>
      </w:r>
    </w:p>
    <w:p>
      <w:pPr>
        <w:spacing w:after="0"/>
        <w:ind w:left="0"/>
        <w:jc w:val="both"/>
      </w:pPr>
      <w:r>
        <w:rPr>
          <w:rFonts w:ascii="Times New Roman"/>
          <w:b w:val="false"/>
          <w:i w:val="false"/>
          <w:color w:val="000000"/>
          <w:sz w:val="28"/>
        </w:rPr>
        <w:t>
      2) жергiлiктi атқарушы орган жеке тұрғын үй қорынан жалға алған тұрғынжайды пайдаланғаны үшiн жалға алу ақысын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p>
      <w:pPr>
        <w:spacing w:after="0"/>
        <w:ind w:left="0"/>
        <w:jc w:val="both"/>
      </w:pPr>
      <w:r>
        <w:rPr>
          <w:rFonts w:ascii="Times New Roman"/>
          <w:b w:val="false"/>
          <w:i w:val="false"/>
          <w:color w:val="000000"/>
          <w:sz w:val="28"/>
        </w:rPr>
        <w:t>
      Белгіленген нормалар шегіндегі шекті жол берілетін шығыстар үлесі отбасының (азаматтың) жиынтық табысының 5 (бес) пайызы мөлшерінде белгіленеді.</w:t>
      </w:r>
    </w:p>
    <w:bookmarkStart w:name="z10" w:id="7"/>
    <w:p>
      <w:pPr>
        <w:spacing w:after="0"/>
        <w:ind w:left="0"/>
        <w:jc w:val="both"/>
      </w:pPr>
      <w:r>
        <w:rPr>
          <w:rFonts w:ascii="Times New Roman"/>
          <w:b w:val="false"/>
          <w:i w:val="false"/>
          <w:color w:val="000000"/>
          <w:sz w:val="28"/>
        </w:rPr>
        <w:t>
      2. Тұрғын үй көмегін тағайындау "Қобда аудандық жұмыспен қамту және әлеуметтік бағдарламалар бөлімі" мемлекеттік мекемесі (бұдан әрі–уәкілетті орган) арқылы жүзеге асырылады.</w:t>
      </w:r>
    </w:p>
    <w:bookmarkEnd w:id="7"/>
    <w:bookmarkStart w:name="z11" w:id="8"/>
    <w:p>
      <w:pPr>
        <w:spacing w:after="0"/>
        <w:ind w:left="0"/>
        <w:jc w:val="both"/>
      </w:pPr>
      <w:r>
        <w:rPr>
          <w:rFonts w:ascii="Times New Roman"/>
          <w:b w:val="false"/>
          <w:i w:val="false"/>
          <w:color w:val="000000"/>
          <w:sz w:val="28"/>
        </w:rPr>
        <w:t>
      3. Аталған жерлерде тұрақты тұратын адамдарға тұрғын үйді (тұрғын ғимаратты) күтіп ұстауға арналған ай сайынғы және нысаналы жарналардың мөлшерін айқындайтын сметаға сәйкес, тұрғын үйді (тұрғын ғимаратты) күтіп–ұстауға арналған коммуналдық қызметтер көрсету ақысын төлеу үшін жеткізушілер ұсынған шоттар бойынша тұрғын үй көмегі бюджет қаражаты есебінен көрсетіледі.</w:t>
      </w:r>
    </w:p>
    <w:bookmarkEnd w:id="8"/>
    <w:bookmarkStart w:name="z12" w:id="9"/>
    <w:p>
      <w:pPr>
        <w:spacing w:after="0"/>
        <w:ind w:left="0"/>
        <w:jc w:val="both"/>
      </w:pPr>
      <w:r>
        <w:rPr>
          <w:rFonts w:ascii="Times New Roman"/>
          <w:b w:val="false"/>
          <w:i w:val="false"/>
          <w:color w:val="000000"/>
          <w:sz w:val="28"/>
        </w:rPr>
        <w:t>
      3–1.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 (бұдан әрі – Мемлекеттік корпорация) немесе "электрондық үкімет" веб–порталына тоқсанына бір рет жүгінуге құқылы.</w:t>
      </w:r>
    </w:p>
    <w:bookmarkEnd w:id="9"/>
    <w:bookmarkStart w:name="z13" w:id="10"/>
    <w:p>
      <w:pPr>
        <w:spacing w:after="0"/>
        <w:ind w:left="0"/>
        <w:jc w:val="both"/>
      </w:pPr>
      <w:r>
        <w:rPr>
          <w:rFonts w:ascii="Times New Roman"/>
          <w:b w:val="false"/>
          <w:i w:val="false"/>
          <w:color w:val="000000"/>
          <w:sz w:val="28"/>
        </w:rPr>
        <w:t>
      3–2.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10"/>
    <w:bookmarkStart w:name="z14" w:id="11"/>
    <w:p>
      <w:pPr>
        <w:spacing w:after="0"/>
        <w:ind w:left="0"/>
        <w:jc w:val="both"/>
      </w:pPr>
      <w:r>
        <w:rPr>
          <w:rFonts w:ascii="Times New Roman"/>
          <w:b w:val="false"/>
          <w:i w:val="false"/>
          <w:color w:val="000000"/>
          <w:sz w:val="28"/>
        </w:rPr>
        <w:t>
      4. Тұрғын үй көмегі өтініш берген айдан бастап ағымдағы тоқсанға тағайындалады.</w:t>
      </w:r>
    </w:p>
    <w:bookmarkEnd w:id="11"/>
    <w:bookmarkStart w:name="z15" w:id="12"/>
    <w:p>
      <w:pPr>
        <w:spacing w:after="0"/>
        <w:ind w:left="0"/>
        <w:jc w:val="both"/>
      </w:pPr>
      <w:r>
        <w:rPr>
          <w:rFonts w:ascii="Times New Roman"/>
          <w:b w:val="false"/>
          <w:i w:val="false"/>
          <w:color w:val="000000"/>
          <w:sz w:val="28"/>
        </w:rPr>
        <w:t>
      5. Тұрғын үй көмегін төлеу есептелген сомаларды тұрғын үй көмегін алушылардың жеке шоттарына екінші деңгейдегі банктер арқылы аудару жолымен жүзеге асырылады.</w:t>
      </w:r>
    </w:p>
    <w:bookmarkEnd w:id="12"/>
    <w:bookmarkStart w:name="z16" w:id="13"/>
    <w:p>
      <w:pPr>
        <w:spacing w:after="0"/>
        <w:ind w:left="0"/>
        <w:jc w:val="both"/>
      </w:pPr>
      <w:r>
        <w:rPr>
          <w:rFonts w:ascii="Times New Roman"/>
          <w:b w:val="false"/>
          <w:i w:val="false"/>
          <w:color w:val="000000"/>
          <w:sz w:val="28"/>
        </w:rPr>
        <w:t xml:space="preserve">
      6.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нормативтік құқықтық актілерді мемлекеттік тіркеу тізілімінде № 11015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13"/>
    <w:bookmarkStart w:name="z17" w:id="14"/>
    <w:p>
      <w:pPr>
        <w:spacing w:after="0"/>
        <w:ind w:left="0"/>
        <w:jc w:val="left"/>
      </w:pPr>
      <w:r>
        <w:rPr>
          <w:rFonts w:ascii="Times New Roman"/>
          <w:b/>
          <w:i w:val="false"/>
          <w:color w:val="000000"/>
        </w:rPr>
        <w:t xml:space="preserve"> 2. Тұрғын үй көмегiн көрсету мөлшерi</w:t>
      </w:r>
    </w:p>
    <w:bookmarkEnd w:id="14"/>
    <w:bookmarkStart w:name="z18" w:id="15"/>
    <w:p>
      <w:pPr>
        <w:spacing w:after="0"/>
        <w:ind w:left="0"/>
        <w:jc w:val="both"/>
      </w:pPr>
      <w:r>
        <w:rPr>
          <w:rFonts w:ascii="Times New Roman"/>
          <w:b w:val="false"/>
          <w:i w:val="false"/>
          <w:color w:val="000000"/>
          <w:sz w:val="28"/>
        </w:rPr>
        <w:t>
      7. Аз қамтылған отбасыларға (азаматтарға) тұрғын үй көмегін тағайындау төмендегі нормаларына сәйкес жүргізіледі:</w:t>
      </w:r>
    </w:p>
    <w:bookmarkEnd w:id="15"/>
    <w:p>
      <w:pPr>
        <w:spacing w:after="0"/>
        <w:ind w:left="0"/>
        <w:jc w:val="both"/>
      </w:pPr>
      <w:r>
        <w:rPr>
          <w:rFonts w:ascii="Times New Roman"/>
          <w:b w:val="false"/>
          <w:i w:val="false"/>
          <w:color w:val="000000"/>
          <w:sz w:val="28"/>
        </w:rPr>
        <w:t>
      1) жәрдемақы шараларымен қамтамасыз етілетін тұрғын үй көлемінің нормасы бір адамға он сегіз шаршы метрлік пайдалы алаңды құрайды,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2) электр қуатын пайдалану нормалары бір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көпадамға – 100 киловатт;</w:t>
      </w:r>
    </w:p>
    <w:p>
      <w:pPr>
        <w:spacing w:after="0"/>
        <w:ind w:left="0"/>
        <w:jc w:val="both"/>
      </w:pPr>
      <w:r>
        <w:rPr>
          <w:rFonts w:ascii="Times New Roman"/>
          <w:b w:val="false"/>
          <w:i w:val="false"/>
          <w:color w:val="000000"/>
          <w:sz w:val="28"/>
        </w:rPr>
        <w:t>
      3) газ пайдалану нормалары – ай сайын әр адамға тариф бойынша;</w:t>
      </w:r>
    </w:p>
    <w:p>
      <w:pPr>
        <w:spacing w:after="0"/>
        <w:ind w:left="0"/>
        <w:jc w:val="both"/>
      </w:pPr>
      <w:r>
        <w:rPr>
          <w:rFonts w:ascii="Times New Roman"/>
          <w:b w:val="false"/>
          <w:i w:val="false"/>
          <w:color w:val="000000"/>
          <w:sz w:val="28"/>
        </w:rPr>
        <w:t>
      4) мемлекеттік тұрғын үй қорындағы тұрғын үйді күтіп–ұстау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5) жылу мен жабдықтау ай сайын:</w:t>
      </w:r>
    </w:p>
    <w:p>
      <w:pPr>
        <w:spacing w:after="0"/>
        <w:ind w:left="0"/>
        <w:jc w:val="both"/>
      </w:pPr>
      <w:r>
        <w:rPr>
          <w:rFonts w:ascii="Times New Roman"/>
          <w:b w:val="false"/>
          <w:i w:val="false"/>
          <w:color w:val="000000"/>
          <w:sz w:val="28"/>
        </w:rPr>
        <w:t>
      1 адамға – 18 шаршы метрлік пайдалы алаңы, жалғыз тұратын азаматтар үшін, кемiнде бiр бөлмелi пәтер мөлшерінде немесе жатақханадан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9)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