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79776" w14:textId="86797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жергілікті атқарушы органдары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2018 жылғы 5 наурыздағы № 105 қаулысы. Ақтөбе облысы Әділет департаментінде 2018 жылдың 26 наурызда № 5900 болып тіркелді. Күші жойылды - Ақтөбе облысы әкімдігінің 2026 жылғы 29 шілдедегі № 141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29.07.2026 № 141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2015 жылғы 23 қарашадағы "Қазақстан Республикасындағы мемлекеттік қызмет туралы" Заңының </w:t>
      </w:r>
      <w:r>
        <w:rPr>
          <w:rFonts w:ascii="Times New Roman"/>
          <w:b w:val="false"/>
          <w:i w:val="false"/>
          <w:color w:val="000000"/>
          <w:sz w:val="28"/>
        </w:rPr>
        <w:t>33-бабына</w:t>
      </w:r>
      <w:r>
        <w:rPr>
          <w:rFonts w:ascii="Times New Roman"/>
          <w:b w:val="false"/>
          <w:i w:val="false"/>
          <w:color w:val="000000"/>
          <w:sz w:val="28"/>
        </w:rPr>
        <w:t xml:space="preserve">, Қазақстан Республикасы Президентінің 2015 жылғы 29 желтоқсанындағы № 152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Ақтөбе облысының жергілікті атқарушы органдары "Б" корпусы мемлекеттік әкімшілік қызметшілерінің қызметін бағалау әдістемесі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xml:space="preserve">
      2. Ақтөбе облысы әкімдігінің 2017 жылғы 20 ақпандағы № 28 "Ақтөбе облысының жергілікті атқарушы органдары "Б" корпусы мемлекеттік әкімшілік қызметшілерінің қызметін бағалау әдістемесін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5343 тіркелген, 2017 жылғы 29 наурызда "Ақтөбе" және 2017 жылғы 30 наурызда "Актюбинский вестник" газеттерінде жарияланған) күші жойылды деп танылсын.</w:t>
      </w:r>
    </w:p>
    <w:bookmarkEnd w:id="2"/>
    <w:bookmarkStart w:name="z5" w:id="3"/>
    <w:p>
      <w:pPr>
        <w:spacing w:after="0"/>
        <w:ind w:left="0"/>
        <w:jc w:val="both"/>
      </w:pPr>
      <w:r>
        <w:rPr>
          <w:rFonts w:ascii="Times New Roman"/>
          <w:b w:val="false"/>
          <w:i w:val="false"/>
          <w:color w:val="000000"/>
          <w:sz w:val="28"/>
        </w:rPr>
        <w:t xml:space="preserve">
      3. "Ақтөбе облысы әкімі аппараты" мемлекеттік мекемесі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 </w:t>
      </w:r>
    </w:p>
    <w:bookmarkEnd w:id="3"/>
    <w:bookmarkStart w:name="z6" w:id="4"/>
    <w:p>
      <w:pPr>
        <w:spacing w:after="0"/>
        <w:ind w:left="0"/>
        <w:jc w:val="both"/>
      </w:pPr>
      <w:r>
        <w:rPr>
          <w:rFonts w:ascii="Times New Roman"/>
          <w:b w:val="false"/>
          <w:i w:val="false"/>
          <w:color w:val="000000"/>
          <w:sz w:val="28"/>
        </w:rPr>
        <w:t>
      4. Осы қаулының орындалуын бақылау Ақтөбе облысы әкімі аппаратының басшысы Н. С. Қалауовке жүктелсін.</w:t>
      </w:r>
    </w:p>
    <w:bookmarkEnd w:id="4"/>
    <w:bookmarkStart w:name="z7" w:id="5"/>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2018 жылғы 5 наурыздағы </w:t>
            </w:r>
            <w:r>
              <w:br/>
            </w:r>
            <w:r>
              <w:rPr>
                <w:rFonts w:ascii="Times New Roman"/>
                <w:b w:val="false"/>
                <w:i w:val="false"/>
                <w:color w:val="000000"/>
                <w:sz w:val="20"/>
              </w:rPr>
              <w:t>№ 105 қаулысымен бекітілген</w:t>
            </w:r>
          </w:p>
        </w:tc>
      </w:tr>
    </w:tbl>
    <w:bookmarkStart w:name="z9" w:id="6"/>
    <w:p>
      <w:pPr>
        <w:spacing w:after="0"/>
        <w:ind w:left="0"/>
        <w:jc w:val="left"/>
      </w:pPr>
      <w:r>
        <w:rPr>
          <w:rFonts w:ascii="Times New Roman"/>
          <w:b/>
          <w:i w:val="false"/>
          <w:color w:val="000000"/>
        </w:rPr>
        <w:t xml:space="preserve"> Ақтөбе облысының жергілікті атқарушы органдарының "Б" корпусы мемлекеттік әкімшілік қызметшілерінің қызметін бағалаудың әдістемесі</w:t>
      </w:r>
    </w:p>
    <w:bookmarkEnd w:id="6"/>
    <w:p>
      <w:pPr>
        <w:spacing w:after="0"/>
        <w:ind w:left="0"/>
        <w:jc w:val="both"/>
      </w:pPr>
      <w:r>
        <w:rPr>
          <w:rFonts w:ascii="Times New Roman"/>
          <w:b w:val="false"/>
          <w:i w:val="false"/>
          <w:color w:val="ff0000"/>
          <w:sz w:val="28"/>
        </w:rPr>
        <w:t xml:space="preserve">
      Ескерту. Қосымша жаңа редакцияда - Ақтөбе облысы әкімдігінің 07.10.2025 </w:t>
      </w:r>
      <w:r>
        <w:rPr>
          <w:rFonts w:ascii="Times New Roman"/>
          <w:b w:val="false"/>
          <w:i w:val="false"/>
          <w:color w:val="ff0000"/>
          <w:sz w:val="28"/>
        </w:rPr>
        <w:t>№ 216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65"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xml:space="preserve">
      1. Осы Ақтөбе облысының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қызметін бағалаудың тәртібін айқындайды.</w:t>
      </w:r>
    </w:p>
    <w:bookmarkEnd w:id="8"/>
    <w:bookmarkStart w:name="z12" w:id="9"/>
    <w:p>
      <w:pPr>
        <w:spacing w:after="0"/>
        <w:ind w:left="0"/>
        <w:jc w:val="both"/>
      </w:pPr>
      <w:r>
        <w:rPr>
          <w:rFonts w:ascii="Times New Roman"/>
          <w:b w:val="false"/>
          <w:i w:val="false"/>
          <w:color w:val="000000"/>
          <w:sz w:val="28"/>
        </w:rPr>
        <w:t>
      2. Осы Әдістемеде пайдаланылатын негізгі ұғымдар:</w:t>
      </w:r>
    </w:p>
    <w:bookmarkEnd w:id="9"/>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құрылымдық бөлімшенің/мемлекеттік органның басшысы - D-3 (құрылымдық бөлімшелердің басшылары), D-O-1, D-R-1,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p>
      <w:pPr>
        <w:spacing w:after="0"/>
        <w:ind w:left="0"/>
        <w:jc w:val="both"/>
      </w:pPr>
      <w:r>
        <w:rPr>
          <w:rFonts w:ascii="Times New Roman"/>
          <w:b w:val="false"/>
          <w:i w:val="false"/>
          <w:color w:val="000000"/>
          <w:sz w:val="28"/>
        </w:rPr>
        <w:t>
      5) бағаланатын адам - өзіне қатысты бағалау жүргізілетін адам;</w:t>
      </w:r>
    </w:p>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Start w:name="z13" w:id="10"/>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0"/>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Start w:name="z14" w:id="11"/>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11"/>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Start w:name="z15" w:id="12"/>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12"/>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Start w:name="z16" w:id="13"/>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13"/>
    <w:bookmarkStart w:name="z17" w:id="14"/>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14"/>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8" w:id="15"/>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15"/>
    <w:bookmarkStart w:name="z19" w:id="16"/>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16"/>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20" w:id="17"/>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7"/>
    <w:bookmarkStart w:name="z21" w:id="18"/>
    <w:p>
      <w:pPr>
        <w:spacing w:after="0"/>
        <w:ind w:left="0"/>
        <w:jc w:val="both"/>
      </w:pPr>
      <w:r>
        <w:rPr>
          <w:rFonts w:ascii="Times New Roman"/>
          <w:b w:val="false"/>
          <w:i w:val="false"/>
          <w:color w:val="000000"/>
          <w:sz w:val="28"/>
        </w:rPr>
        <w:t xml:space="preserve">
      11. Мемлекеттік қызметші калибрлеу сессиясының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18"/>
    <w:bookmarkStart w:name="z22" w:id="19"/>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19"/>
    <w:bookmarkStart w:name="z23" w:id="20"/>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20"/>
    <w:bookmarkStart w:name="z24" w:id="21"/>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21"/>
    <w:bookmarkStart w:name="z25" w:id="22"/>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bookmarkEnd w:id="2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6" w:id="23"/>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23"/>
    <w:bookmarkStart w:name="z27" w:id="24"/>
    <w:p>
      <w:pPr>
        <w:spacing w:after="0"/>
        <w:ind w:left="0"/>
        <w:jc w:val="both"/>
      </w:pPr>
      <w:r>
        <w:rPr>
          <w:rFonts w:ascii="Times New Roman"/>
          <w:b w:val="false"/>
          <w:i w:val="false"/>
          <w:color w:val="000000"/>
          <w:sz w:val="28"/>
        </w:rPr>
        <w:t xml:space="preserve">
      16. D-3 (құрылымдық бөлімшелердің басшылары), D-O-1, D-R-1, Е-1, Е-2, E-R-1 санаттарының "Б" корпусының мемлекеттік әкімшілік қызметшілерін бағалау тікелей басшымен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24"/>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xml:space="preserve">
      D-1, D-3 санаттарының (құрылымдық бөлімшелердің басшыларын қоспағанда) "Б" корпусының мемлекеттік әкімшілік қызметшілерін бағалау тікелей басшымен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Start w:name="z28" w:id="25"/>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bookmarkEnd w:id="25"/>
    <w:p>
      <w:pPr>
        <w:spacing w:after="0"/>
        <w:ind w:left="0"/>
        <w:jc w:val="both"/>
      </w:pPr>
      <w:r>
        <w:rPr>
          <w:rFonts w:ascii="Times New Roman"/>
          <w:b w:val="false"/>
          <w:i w:val="false"/>
          <w:color w:val="000000"/>
          <w:sz w:val="28"/>
        </w:rPr>
        <w:t>
      Бағалаушы адаммен 0-ден 5-ке дейінгі баға қойылады.</w:t>
      </w:r>
    </w:p>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Start w:name="z29" w:id="26"/>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26"/>
    <w:bookmarkStart w:name="z30" w:id="27"/>
    <w:p>
      <w:pPr>
        <w:spacing w:after="0"/>
        <w:ind w:left="0"/>
        <w:jc w:val="both"/>
      </w:pPr>
      <w:r>
        <w:rPr>
          <w:rFonts w:ascii="Times New Roman"/>
          <w:b w:val="false"/>
          <w:i w:val="false"/>
          <w:color w:val="000000"/>
          <w:sz w:val="28"/>
        </w:rPr>
        <w:t xml:space="preserve">
      18.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калибрлеу сессияларын өткізеді.</w:t>
      </w:r>
    </w:p>
    <w:bookmarkEnd w:id="27"/>
    <w:bookmarkStart w:name="z31" w:id="28"/>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28"/>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Start w:name="z32" w:id="29"/>
    <w:p>
      <w:pPr>
        <w:spacing w:after="0"/>
        <w:ind w:left="0"/>
        <w:jc w:val="both"/>
      </w:pPr>
      <w:r>
        <w:rPr>
          <w:rFonts w:ascii="Times New Roman"/>
          <w:b w:val="false"/>
          <w:i w:val="false"/>
          <w:color w:val="000000"/>
          <w:sz w:val="28"/>
        </w:rPr>
        <w:t xml:space="preserve">
      20.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өткізіледі.</w:t>
      </w:r>
    </w:p>
    <w:bookmarkEnd w:id="29"/>
    <w:bookmarkStart w:name="z33" w:id="30"/>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bookmarkEnd w:id="30"/>
    <w:bookmarkStart w:name="z34" w:id="31"/>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31"/>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35" w:id="32"/>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32"/>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облысының жергілікті </w:t>
            </w:r>
            <w:r>
              <w:br/>
            </w:r>
            <w:r>
              <w:rPr>
                <w:rFonts w:ascii="Times New Roman"/>
                <w:b w:val="false"/>
                <w:i w:val="false"/>
                <w:color w:val="000000"/>
                <w:sz w:val="20"/>
              </w:rPr>
              <w:t xml:space="preserve">атқарушы органдарының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атқаратын адамның бағалау парағы</w:t>
      </w:r>
    </w:p>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жетекшілік ететін бөлімшелердегі міндеттер мен тапсырмаларды сапалы орындау;</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команданы басқаруды және командалық нәтиже үшін жауапкершілікті өз мойнына ала білу;</w:t>
            </w:r>
          </w:p>
          <w:p>
            <w:pPr>
              <w:spacing w:after="20"/>
              <w:ind w:left="20"/>
              <w:jc w:val="both"/>
            </w:pPr>
            <w:r>
              <w:rPr>
                <w:rFonts w:ascii="Times New Roman"/>
                <w:b w:val="false"/>
                <w:i w:val="false"/>
                <w:color w:val="000000"/>
                <w:sz w:val="20"/>
              </w:rPr>
              <w:t>
- мақсаттар мен міндеттерді нақты белгілей білу;</w:t>
            </w:r>
          </w:p>
          <w:p>
            <w:pPr>
              <w:spacing w:after="20"/>
              <w:ind w:left="20"/>
              <w:jc w:val="both"/>
            </w:pPr>
            <w:r>
              <w:rPr>
                <w:rFonts w:ascii="Times New Roman"/>
                <w:b w:val="false"/>
                <w:i w:val="false"/>
                <w:color w:val="000000"/>
                <w:sz w:val="20"/>
              </w:rPr>
              <w:t>
-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 белгісіздік жағдайында тиімді әрекет ете білу;</w:t>
            </w:r>
          </w:p>
          <w:p>
            <w:pPr>
              <w:spacing w:after="20"/>
              <w:ind w:left="20"/>
              <w:jc w:val="both"/>
            </w:pPr>
            <w:r>
              <w:rPr>
                <w:rFonts w:ascii="Times New Roman"/>
                <w:b w:val="false"/>
                <w:i w:val="false"/>
                <w:color w:val="000000"/>
                <w:sz w:val="20"/>
              </w:rPr>
              <w:t>
- ықтимал тәуекелдерді ескере отырып, міндеттерді шешудің бірнеше нұсқаларын ұсына білу;</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кешігудің болмауы;</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p>
      <w:pPr>
        <w:spacing w:after="0"/>
        <w:ind w:left="0"/>
        <w:jc w:val="both"/>
      </w:pPr>
      <w:r>
        <w:rPr>
          <w:rFonts w:ascii="Times New Roman"/>
          <w:b w:val="false"/>
          <w:i w:val="false"/>
          <w:color w:val="000000"/>
          <w:sz w:val="28"/>
        </w:rPr>
        <w:t>
      Бағалау нәтижесі: _______________________________________________</w:t>
      </w:r>
    </w:p>
    <w:p>
      <w:pPr>
        <w:spacing w:after="0"/>
        <w:ind w:left="0"/>
        <w:jc w:val="both"/>
      </w:pPr>
      <w:r>
        <w:rPr>
          <w:rFonts w:ascii="Times New Roman"/>
          <w:b w:val="false"/>
          <w:i w:val="false"/>
          <w:color w:val="000000"/>
          <w:sz w:val="28"/>
        </w:rPr>
        <w:t>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Қолы __________________________________________________________</w:t>
      </w:r>
    </w:p>
    <w:p>
      <w:pPr>
        <w:spacing w:after="0"/>
        <w:ind w:left="0"/>
        <w:jc w:val="both"/>
      </w:pPr>
      <w:r>
        <w:rPr>
          <w:rFonts w:ascii="Times New Roman"/>
          <w:b w:val="false"/>
          <w:i w:val="false"/>
          <w:color w:val="000000"/>
          <w:sz w:val="28"/>
        </w:rPr>
        <w:t>
      (электрондық цифрлық қолтаңба арқылы куәләндырылған)</w:t>
      </w:r>
    </w:p>
    <w:p>
      <w:pPr>
        <w:spacing w:after="0"/>
        <w:ind w:left="0"/>
        <w:jc w:val="both"/>
      </w:pPr>
      <w:r>
        <w:rPr>
          <w:rFonts w:ascii="Times New Roman"/>
          <w:b w:val="false"/>
          <w:i w:val="false"/>
          <w:color w:val="000000"/>
          <w:sz w:val="28"/>
        </w:rPr>
        <w:t>
      Күні 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облысының жергілікті </w:t>
            </w:r>
            <w:r>
              <w:br/>
            </w:r>
            <w:r>
              <w:rPr>
                <w:rFonts w:ascii="Times New Roman"/>
                <w:b w:val="false"/>
                <w:i w:val="false"/>
                <w:color w:val="000000"/>
                <w:sz w:val="20"/>
              </w:rPr>
              <w:t xml:space="preserve">атқарушы органдарының "Б" корпусы мемлекеттік әкімшілік </w:t>
            </w:r>
            <w:r>
              <w:br/>
            </w:r>
            <w:r>
              <w:rPr>
                <w:rFonts w:ascii="Times New Roman"/>
                <w:b w:val="false"/>
                <w:i w:val="false"/>
                <w:color w:val="000000"/>
                <w:sz w:val="20"/>
              </w:rPr>
              <w:t xml:space="preserve">қызметшілерінің қызметін бағалаудың әдістемесіне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атқармайтын адамның бағалау парағы</w:t>
      </w:r>
    </w:p>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кешігудің болмауы;</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p>
      <w:pPr>
        <w:spacing w:after="0"/>
        <w:ind w:left="0"/>
        <w:jc w:val="both"/>
      </w:pPr>
      <w:r>
        <w:rPr>
          <w:rFonts w:ascii="Times New Roman"/>
          <w:b w:val="false"/>
          <w:i w:val="false"/>
          <w:color w:val="000000"/>
          <w:sz w:val="28"/>
        </w:rPr>
        <w:t>
      Бағалау нәтижесі: _______________________________________________</w:t>
      </w:r>
    </w:p>
    <w:p>
      <w:pPr>
        <w:spacing w:after="0"/>
        <w:ind w:left="0"/>
        <w:jc w:val="both"/>
      </w:pPr>
      <w:r>
        <w:rPr>
          <w:rFonts w:ascii="Times New Roman"/>
          <w:b w:val="false"/>
          <w:i w:val="false"/>
          <w:color w:val="000000"/>
          <w:sz w:val="28"/>
        </w:rPr>
        <w:t>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Қолы __________________________________________________________</w:t>
      </w:r>
    </w:p>
    <w:p>
      <w:pPr>
        <w:spacing w:after="0"/>
        <w:ind w:left="0"/>
        <w:jc w:val="both"/>
      </w:pPr>
      <w:r>
        <w:rPr>
          <w:rFonts w:ascii="Times New Roman"/>
          <w:b w:val="false"/>
          <w:i w:val="false"/>
          <w:color w:val="000000"/>
          <w:sz w:val="28"/>
        </w:rPr>
        <w:t>
      (электрондық цифрлық қолтаңба арқылы куәләндырылған)</w:t>
      </w:r>
    </w:p>
    <w:p>
      <w:pPr>
        <w:spacing w:after="0"/>
        <w:ind w:left="0"/>
        <w:jc w:val="both"/>
      </w:pPr>
      <w:r>
        <w:rPr>
          <w:rFonts w:ascii="Times New Roman"/>
          <w:b w:val="false"/>
          <w:i w:val="false"/>
          <w:color w:val="000000"/>
          <w:sz w:val="28"/>
        </w:rPr>
        <w:t>
      Күні 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