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2686" w14:textId="a3b2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22 қазандағы № 721 бұйрығы. Қазақстан Республикасының Әділет министрлігінде 2018 жылғы 21 желтоқсанда № 17998 болып тіркелді. Күші жойылды - Қазақстан Республикасы Индустрия және инфрақұрылымдық даму министрінің м.а. 2022 жылғы 26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26.05.2022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12767 болып тіркелген, "Әділет" ақпараттық-құқықтық жүйесінде 2016 жылғы 8 қаңтарда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Тауарлардың, жұмыстардың, көрсетілетін қызметтердің және олардың берушілердің дерекқорын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Тауарлардың, жұмыстардың, көрсетілетін қызметтердің және оларды берушілердің дерекқорын қалыптастыру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Дерекқор мыналарды қамтиды:</w:t>
      </w:r>
    </w:p>
    <w:bookmarkEnd w:id="5"/>
    <w:p>
      <w:pPr>
        <w:spacing w:after="0"/>
        <w:ind w:left="0"/>
        <w:jc w:val="both"/>
      </w:pPr>
      <w:r>
        <w:rPr>
          <w:rFonts w:ascii="Times New Roman"/>
          <w:b w:val="false"/>
          <w:i w:val="false"/>
          <w:color w:val="000000"/>
          <w:sz w:val="28"/>
        </w:rPr>
        <w:t>
      1) отандық берушілер көрсететін жұмыстар және қызметтер;</w:t>
      </w:r>
    </w:p>
    <w:p>
      <w:pPr>
        <w:spacing w:after="0"/>
        <w:ind w:left="0"/>
        <w:jc w:val="both"/>
      </w:pPr>
      <w:r>
        <w:rPr>
          <w:rFonts w:ascii="Times New Roman"/>
          <w:b w:val="false"/>
          <w:i w:val="false"/>
          <w:color w:val="000000"/>
          <w:sz w:val="28"/>
        </w:rPr>
        <w:t>
      2) Қазақстанда шығарылған "CT-KZ" нысанындағы сертификаттар берілген тауарлар;</w:t>
      </w:r>
    </w:p>
    <w:p>
      <w:pPr>
        <w:spacing w:after="0"/>
        <w:ind w:left="0"/>
        <w:jc w:val="both"/>
      </w:pPr>
      <w:r>
        <w:rPr>
          <w:rFonts w:ascii="Times New Roman"/>
          <w:b w:val="false"/>
          <w:i w:val="false"/>
          <w:color w:val="000000"/>
          <w:sz w:val="28"/>
        </w:rPr>
        <w:t>
      3) отандық тауар өндірушілер және жұмыстар мен көрсетілетін қызметтерді отандық берушілердің тізбесі;</w:t>
      </w:r>
    </w:p>
    <w:p>
      <w:pPr>
        <w:spacing w:after="0"/>
        <w:ind w:left="0"/>
        <w:jc w:val="both"/>
      </w:pPr>
      <w:r>
        <w:rPr>
          <w:rFonts w:ascii="Times New Roman"/>
          <w:b w:val="false"/>
          <w:i w:val="false"/>
          <w:color w:val="000000"/>
          <w:sz w:val="28"/>
        </w:rPr>
        <w:t>
      4) отандық тауар өндірушілердің құрылыс материалдарының, жабдықтарының, бұйымдарының және конструкцияларының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 Дерекқорға (отандық тауар өндірушілердің құрылыс материалдарының, жабдықтарының, бұйымдарының және конструкцияларының тізілімін қоспағанда) тіркелу үшін өнім беруші:</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берушінің сауалнамасын электрондық түрде толтырады;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 туралы ақпаратты және/немесе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жұмыстар және/немесе көрсетілетін қызметтер туралы ақпаратты электрондық түрде толтырады;</w:t>
      </w:r>
    </w:p>
    <w:p>
      <w:pPr>
        <w:spacing w:after="0"/>
        <w:ind w:left="0"/>
        <w:jc w:val="both"/>
      </w:pPr>
      <w:r>
        <w:rPr>
          <w:rFonts w:ascii="Times New Roman"/>
          <w:b w:val="false"/>
          <w:i w:val="false"/>
          <w:color w:val="000000"/>
          <w:sz w:val="28"/>
        </w:rPr>
        <w:t>
      3) тауарлар үшін:</w:t>
      </w:r>
    </w:p>
    <w:p>
      <w:pPr>
        <w:spacing w:after="0"/>
        <w:ind w:left="0"/>
        <w:jc w:val="both"/>
      </w:pPr>
      <w:r>
        <w:rPr>
          <w:rFonts w:ascii="Times New Roman"/>
          <w:b w:val="false"/>
          <w:i w:val="false"/>
          <w:color w:val="000000"/>
          <w:sz w:val="28"/>
        </w:rPr>
        <w:t>
      егер өнім сәйкестіктің міндетті бағалануына (расталуына) жататын болса, өнімнің сәйкес келуін бағалау (растау) туралы құжатты қоса береді;</w:t>
      </w:r>
    </w:p>
    <w:p>
      <w:pPr>
        <w:spacing w:after="0"/>
        <w:ind w:left="0"/>
        <w:jc w:val="both"/>
      </w:pPr>
      <w:r>
        <w:rPr>
          <w:rFonts w:ascii="Times New Roman"/>
          <w:b w:val="false"/>
          <w:i w:val="false"/>
          <w:color w:val="000000"/>
          <w:sz w:val="28"/>
        </w:rPr>
        <w:t xml:space="preserve">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10947 болып тіркелген) сәйкес шығарылған немесе жеткілікті қайта өңдеуге ұшыраған тауарларға берілетін "СТ-КZ" нысанды тауардың шығу тегі туралы сертификатты қоса береді;</w:t>
      </w:r>
    </w:p>
    <w:p>
      <w:pPr>
        <w:spacing w:after="0"/>
        <w:ind w:left="0"/>
        <w:jc w:val="both"/>
      </w:pPr>
      <w:r>
        <w:rPr>
          <w:rFonts w:ascii="Times New Roman"/>
          <w:b w:val="false"/>
          <w:i w:val="false"/>
          <w:color w:val="000000"/>
          <w:sz w:val="28"/>
        </w:rPr>
        <w:t>
      4) жұмыстар және көрсетілетін қызметтер үшін:</w:t>
      </w:r>
    </w:p>
    <w:p>
      <w:pPr>
        <w:spacing w:after="0"/>
        <w:ind w:left="0"/>
        <w:jc w:val="both"/>
      </w:pPr>
      <w:r>
        <w:rPr>
          <w:rFonts w:ascii="Times New Roman"/>
          <w:b w:val="false"/>
          <w:i w:val="false"/>
          <w:color w:val="000000"/>
          <w:sz w:val="28"/>
        </w:rPr>
        <w:t>
      заңды тұлғаны мемлекеттік тіркеу туралы куәлікті * немесе анықтаманы (заңды тұлғалар үшін);</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егер жұмыстарға (көрсетілетін қызметтерге) рұқсаттама немесе хабарлама тәртібі енгізілген жағдайда рұқсаттаманы немесе хабарламаны қоса береді;</w:t>
      </w:r>
    </w:p>
    <w:p>
      <w:pPr>
        <w:spacing w:after="0"/>
        <w:ind w:left="0"/>
        <w:jc w:val="both"/>
      </w:pPr>
      <w:r>
        <w:rPr>
          <w:rFonts w:ascii="Times New Roman"/>
          <w:b w:val="false"/>
          <w:i w:val="false"/>
          <w:color w:val="000000"/>
          <w:sz w:val="28"/>
        </w:rPr>
        <w:t>
      сапа менеджменті жүйесінің сертификаты болған кезде қоса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жұмыстарды/көсетілетін қызметтерді берушінің ақпаратын қоса береді.";</w:t>
      </w:r>
    </w:p>
    <w:bookmarkStart w:name="z12" w:id="7"/>
    <w:p>
      <w:pPr>
        <w:spacing w:after="0"/>
        <w:ind w:left="0"/>
        <w:jc w:val="both"/>
      </w:pPr>
      <w:r>
        <w:rPr>
          <w:rFonts w:ascii="Times New Roman"/>
          <w:b w:val="false"/>
          <w:i w:val="false"/>
          <w:color w:val="000000"/>
          <w:sz w:val="28"/>
        </w:rPr>
        <w:t>
      мынадай мазмұндағы 6-1-тармақпен толықтырылсын:</w:t>
      </w:r>
    </w:p>
    <w:bookmarkEnd w:id="7"/>
    <w:bookmarkStart w:name="z13" w:id="8"/>
    <w:p>
      <w:pPr>
        <w:spacing w:after="0"/>
        <w:ind w:left="0"/>
        <w:jc w:val="both"/>
      </w:pPr>
      <w:r>
        <w:rPr>
          <w:rFonts w:ascii="Times New Roman"/>
          <w:b w:val="false"/>
          <w:i w:val="false"/>
          <w:color w:val="000000"/>
          <w:sz w:val="28"/>
        </w:rPr>
        <w:t>
      "6-1. Отандық тауар өндірушінің құрылыс материалдарының, жабдықтарының, бұйымдарының және конструкцияларының тізіліміне тіркелу үшін отандық тауар өндіруші осы Қағидаларға 5-қосымшаға сәйкес нысан бойынша электронды түрде мемлекеттік және орыс тілдерінде отандық тауар өндірушінің өзі өндіретін құрылыс материалдары, жабдықтары, бұйымдары және конструкциялары туралы сауалнамасын толтырады.";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"3-тарау. Тауарлардың, жұмыстардың, көрсетілетін қызметтердің және оларды берушілердің дерекқорын жүргізу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5-қосымшаларда көзделген мәліметтер өзгерген жағдайда, өнім беруші осындай өзгерістер енгізілген күннен бастап он жұмыс күнінен кешіктірмейтін мерзімде оларды дерекқорға енгізеді.";</w:t>
      </w:r>
    </w:p>
    <w:bookmarkEnd w:id="10"/>
    <w:bookmarkStart w:name="z18" w:id="11"/>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11"/>
    <w:bookmarkStart w:name="z19"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22" w:id="1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5"/>
    <w:bookmarkStart w:name="z23" w:id="1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 "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721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9"/>
    <w:p>
      <w:pPr>
        <w:spacing w:after="0"/>
        <w:ind w:left="0"/>
        <w:jc w:val="left"/>
      </w:pPr>
      <w:r>
        <w:rPr>
          <w:rFonts w:ascii="Times New Roman"/>
          <w:b/>
          <w:i w:val="false"/>
          <w:color w:val="000000"/>
        </w:rPr>
        <w:t xml:space="preserve"> Отандық тауар өндірушінің өзі өндіретін құрылыс материалдары, жабдықтары, бұйымдары және конструкциялары туралы сауалнамасы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жабдықтардың, бұйымдардың және конструкцияларының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