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d9be" w14:textId="dd2d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жүйесіне тексеру жүргізу бойынша тәуекел дәрежесін бағалау өлшемшарттары мен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бірлескен бұйрығына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15 қарашадағы № 632 және Қазақстан Республикасы Ұлттық экономика министрінің 2018 жылғы 15 қарашадағы № 71 бірлескен бұйрығы. Қазақстан Республикасының Әділет министрлігінде 2018 жылғы 16 қарашада № 17754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"Білім беру жүйесіне тексеру жүргізу бойынша тәуекел дәрежесін бағалау өлшемшарттары мен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12777 болып тіркелген, "Әділет" нормативті-құқықтық актілер ақпараттық-құқықтық жүйесінде 2016 жылғы 3 ақпанда жарияланған) мынадай өзгерістер және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3) тармақша мынадай редакцияда жазылсын:</w:t>
      </w:r>
    </w:p>
    <w:bookmarkEnd w:id="2"/>
    <w:bookmarkStart w:name="z5" w:id="3"/>
    <w:p>
      <w:pPr>
        <w:spacing w:after="0"/>
        <w:ind w:left="0"/>
        <w:jc w:val="both"/>
      </w:pPr>
      <w:r>
        <w:rPr>
          <w:rFonts w:ascii="Times New Roman"/>
          <w:b w:val="false"/>
          <w:i w:val="false"/>
          <w:color w:val="000000"/>
          <w:sz w:val="28"/>
        </w:rPr>
        <w:t>
      "3) Жалпы орта білім берудің бастауыш, негізгі орта және жалпы орта білім беретін оқу бағдарламаларын іске асыратын білім беру ұйымдарына қатысты білім беру жүйесін мемлекеттік бақылау саласындағы тексеру парағы";</w:t>
      </w:r>
    </w:p>
    <w:bookmarkEnd w:id="3"/>
    <w:bookmarkStart w:name="z6" w:id="4"/>
    <w:p>
      <w:pPr>
        <w:spacing w:after="0"/>
        <w:ind w:left="0"/>
        <w:jc w:val="both"/>
      </w:pPr>
      <w:r>
        <w:rPr>
          <w:rFonts w:ascii="Times New Roman"/>
          <w:b w:val="false"/>
          <w:i w:val="false"/>
          <w:color w:val="000000"/>
          <w:sz w:val="28"/>
        </w:rPr>
        <w:t xml:space="preserve">
      4) және 5) тармақшалар алынып тасталсын; </w:t>
      </w:r>
    </w:p>
    <w:bookmarkEnd w:id="4"/>
    <w:bookmarkStart w:name="z7" w:id="5"/>
    <w:p>
      <w:pPr>
        <w:spacing w:after="0"/>
        <w:ind w:left="0"/>
        <w:jc w:val="both"/>
      </w:pPr>
      <w:r>
        <w:rPr>
          <w:rFonts w:ascii="Times New Roman"/>
          <w:b w:val="false"/>
          <w:i w:val="false"/>
          <w:color w:val="000000"/>
          <w:sz w:val="28"/>
        </w:rPr>
        <w:t xml:space="preserve">
      көрсетілген бірлескен бұйрықпен бекітілген білім беру жүйесіне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5"/>
    <w:bookmarkStart w:name="z8" w:id="6"/>
    <w:p>
      <w:pPr>
        <w:spacing w:after="0"/>
        <w:ind w:left="0"/>
        <w:jc w:val="both"/>
      </w:pPr>
      <w:r>
        <w:rPr>
          <w:rFonts w:ascii="Times New Roman"/>
          <w:b w:val="false"/>
          <w:i w:val="false"/>
          <w:color w:val="000000"/>
          <w:sz w:val="28"/>
        </w:rPr>
        <w:t xml:space="preserve">
      көрсетілген бірлескен бұйрықпен бекітілген мектепке дейінгі тәрбие мен оқытудың жалпы білім беретін оқу бағдарламаларын іске асыратын білім беру ұйымдарына қатысты білім беру жүйесін мемлекеттік бақылау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реттік нөмірі 2-жол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0149"/>
        <w:gridCol w:w="251"/>
        <w:gridCol w:w="252"/>
        <w:gridCol w:w="252"/>
        <w:gridCol w:w="252"/>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 болған кезде тексеріледі)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8"/>
    <w:p>
      <w:pPr>
        <w:spacing w:after="0"/>
        <w:ind w:left="0"/>
        <w:jc w:val="both"/>
      </w:pPr>
      <w:r>
        <w:rPr>
          <w:rFonts w:ascii="Times New Roman"/>
          <w:b w:val="false"/>
          <w:i w:val="false"/>
          <w:color w:val="000000"/>
          <w:sz w:val="28"/>
        </w:rPr>
        <w:t>
      реттік нөмірлері 5, 6, 7-жолдар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1201"/>
        <w:gridCol w:w="128"/>
        <w:gridCol w:w="129"/>
        <w:gridCol w:w="129"/>
        <w:gridCol w:w="129"/>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дұрыс және толық берілуі</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жоспарларында білім беру салаларының болуы және сағат санының мектепке дейінгі тәрбие мен оқытудың үлгілік оқу жоспарларына сәйкес болуы</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перспективтік жоспарында педагог-мамандары, тәрбиешілерінің бекітілген ортақ тақырыптарының қатаң сәйкестігі, циклограмманың (жұмысын уақытын, балалар өмір сүруін ұйымдастыру, сабақ кестесінің, педагог-мамандардың бірлескен қызметі үшін варитативті бөлігін бақылау), жас ерекшелігі топтары бойынша ұйымдастырылған оқу қызмет кестесінің, күн тәртібінің болуы, оқу жүктемесінің, ұйымдастырылған оқу қызметінің ұзақтығы үлгілік оқу жоспарға сәйкес келетіндігін растайтын құжаттардың болуы</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9"/>
    <w:p>
      <w:pPr>
        <w:spacing w:after="0"/>
        <w:ind w:left="0"/>
        <w:jc w:val="both"/>
      </w:pPr>
      <w:r>
        <w:rPr>
          <w:rFonts w:ascii="Times New Roman"/>
          <w:b w:val="false"/>
          <w:i w:val="false"/>
          <w:color w:val="000000"/>
          <w:sz w:val="28"/>
        </w:rPr>
        <w:t>
      реттік нөмірі 10-жол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9910"/>
        <w:gridCol w:w="216"/>
        <w:gridCol w:w="216"/>
        <w:gridCol w:w="216"/>
        <w:gridCol w:w="217"/>
      </w:tblGrid>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 ерекшелігіне сәйкес балалардың ептіліктері мен дағдыларының дамуын қадағалайтын материалдардың болуы (электрондық және қағаз түріндегі бақылау парағы, даму жеке картасы – диаграммалар, әдіскердің жинақ есебі, балалардың жұмыстары)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0"/>
    <w:p>
      <w:pPr>
        <w:spacing w:after="0"/>
        <w:ind w:left="0"/>
        <w:jc w:val="both"/>
      </w:pPr>
      <w:r>
        <w:rPr>
          <w:rFonts w:ascii="Times New Roman"/>
          <w:b w:val="false"/>
          <w:i w:val="false"/>
          <w:color w:val="000000"/>
          <w:sz w:val="28"/>
        </w:rPr>
        <w:t>
      реттік нөмірлері 14, 15-жолдар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1022"/>
        <w:gridCol w:w="115"/>
        <w:gridCol w:w="116"/>
        <w:gridCol w:w="116"/>
        <w:gridCol w:w="116"/>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құжаттарының (білім беру ұйымының жылдық жоспары, тәрбишілер мен педагог-мамандардың күнтізбелік-тақырыптық жоспарлары) мектепке дейінгі тәрбиелеу және оқытудың үлгілік оқу бағдарламасының мазмұнына сәйкес келуі</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жастан бастап мектеп жасына дейiн жеткенше тәрбиеленушілерді тәрбиелеу, оқыту, дамуындағы ауытқуды түзету және әлеуметтік бейімдеу бойынша мемлекеттік білім беру тапсырысын, мемлекеттік қаржыландыратын қызмет көрсету көлемінде, оның ішінде балаларға инклюзивті білім беруді іске асыру үшін растайтын материалдарының (білім беру ұйымы мен басқару органы арасындағы шарт, ғимараттың қуаты жобасын растайтын құжаттардың болуы, мемлекеттік білім беру тапсырысын бекіту туралы әкімдіктің қаулысы, тәрбиеленушілердің тізімдік құрамы) болуы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1"/>
    <w:p>
      <w:pPr>
        <w:spacing w:after="0"/>
        <w:ind w:left="0"/>
        <w:jc w:val="both"/>
      </w:pPr>
      <w:r>
        <w:rPr>
          <w:rFonts w:ascii="Times New Roman"/>
          <w:b w:val="false"/>
          <w:i w:val="false"/>
          <w:color w:val="000000"/>
          <w:sz w:val="28"/>
        </w:rPr>
        <w:t>
      реттік нөмірі 17-жол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9167"/>
        <w:gridCol w:w="283"/>
        <w:gridCol w:w="283"/>
        <w:gridCol w:w="284"/>
        <w:gridCol w:w="284"/>
      </w:tblGrid>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педагогикалық білімі бар педагогикалық кадрлармен қамтамасыз етілуін растайтын білім беру ұйымымен бекітілген педагогикалық қызметкерлердің тарифтеу тізімдерінің және диплом мен қосымша көшірмелерінің болуы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2"/>
    <w:p>
      <w:pPr>
        <w:spacing w:after="0"/>
        <w:ind w:left="0"/>
        <w:jc w:val="both"/>
      </w:pPr>
      <w:r>
        <w:rPr>
          <w:rFonts w:ascii="Times New Roman"/>
          <w:b w:val="false"/>
          <w:i w:val="false"/>
          <w:color w:val="000000"/>
          <w:sz w:val="28"/>
        </w:rPr>
        <w:t>
      реттік нөмірі 21-жол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9759"/>
        <w:gridCol w:w="230"/>
        <w:gridCol w:w="230"/>
        <w:gridCol w:w="230"/>
        <w:gridCol w:w="230"/>
      </w:tblGrid>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тәрбие мен оқыту ұйымының педагог қызметкерлер саны мен тізбесінің мемлекеттік мектепке дейінгі тәрбие мен оқыту ұйымдары қызметкерлерінің үлгі штаттарына және педагог қызметкерлер мен оларға теңестірілген адамдар лауазымдарының тізбесіне сәйкес келуі</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3"/>
    <w:p>
      <w:pPr>
        <w:spacing w:after="0"/>
        <w:ind w:left="0"/>
        <w:jc w:val="both"/>
      </w:pPr>
      <w:r>
        <w:rPr>
          <w:rFonts w:ascii="Times New Roman"/>
          <w:b w:val="false"/>
          <w:i w:val="false"/>
          <w:color w:val="000000"/>
          <w:sz w:val="28"/>
        </w:rPr>
        <w:t>
      мынадай мазмұндағы реттік нөмірі 26-жолмен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0563"/>
        <w:gridCol w:w="157"/>
        <w:gridCol w:w="157"/>
        <w:gridCol w:w="157"/>
        <w:gridCol w:w="158"/>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бағдарламасының оқу-дидактикалық құралдарының және әдістемелік ұсынымның, олардың "Денсаулық", "Коммуникация", "Таным", "Шығармашылық", "Социум" білім беру салаларын іске асыру үшін балалардың жас ерекшелігіне сәйкестігінің болуы</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4"/>
    <w:p>
      <w:pPr>
        <w:spacing w:after="0"/>
        <w:ind w:left="0"/>
        <w:jc w:val="both"/>
      </w:pPr>
      <w:r>
        <w:rPr>
          <w:rFonts w:ascii="Times New Roman"/>
          <w:b w:val="false"/>
          <w:i w:val="false"/>
          <w:color w:val="000000"/>
          <w:sz w:val="28"/>
        </w:rPr>
        <w:t xml:space="preserve">
      көрсетілген бірлескен бұйрықпен бекітілген жалпы орта білім берудің бастауыш, негізгі орта және жалпы білім беретін оқу бағдарламаларын іске асыратын білім беру ұйымдарына қатысты білім беру жүйесін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4"/>
    <w:bookmarkStart w:name="z17" w:id="15"/>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алынып тасталсын; </w:t>
      </w:r>
    </w:p>
    <w:bookmarkEnd w:id="15"/>
    <w:bookmarkStart w:name="z18" w:id="16"/>
    <w:p>
      <w:pPr>
        <w:spacing w:after="0"/>
        <w:ind w:left="0"/>
        <w:jc w:val="both"/>
      </w:pPr>
      <w:r>
        <w:rPr>
          <w:rFonts w:ascii="Times New Roman"/>
          <w:b w:val="false"/>
          <w:i w:val="false"/>
          <w:color w:val="000000"/>
          <w:sz w:val="28"/>
        </w:rPr>
        <w:t xml:space="preserve">
      көрсетілген бірлескен бұйрықпен бекітілген техникалық және кәсіптік, орта білімнен кейінгі білімнің білім беру бағдарламаларын іске асыратын білім беру ұйымдарына қатысты білім беру жүйесін мемлекеттік бақылау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реттік нөмірлері 5, 6-жолдар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0149"/>
        <w:gridCol w:w="251"/>
        <w:gridCol w:w="252"/>
        <w:gridCol w:w="252"/>
        <w:gridCol w:w="252"/>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 болған кезде тексеріледі)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саяси үгіттеу, діни насихат жүргізу немесе білім алушыларды Қазақстан Республикасының Конституциясына қайшы келетін әрекеттерге итермелеу үшін пайдалану тыйымын сақтау (өтініштер болған жағдайда тексеріледі)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8"/>
    <w:p>
      <w:pPr>
        <w:spacing w:after="0"/>
        <w:ind w:left="0"/>
        <w:jc w:val="both"/>
      </w:pPr>
      <w:r>
        <w:rPr>
          <w:rFonts w:ascii="Times New Roman"/>
          <w:b w:val="false"/>
          <w:i w:val="false"/>
          <w:color w:val="000000"/>
          <w:sz w:val="28"/>
        </w:rPr>
        <w:t>
      реттік нөмірі 10-жол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8365"/>
        <w:gridCol w:w="356"/>
        <w:gridCol w:w="356"/>
        <w:gridCol w:w="356"/>
        <w:gridCol w:w="356"/>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үлгілік оқу жоспарларына сәйкес келетін жұмыс оқу жоспарларының болуы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9"/>
    <w:p>
      <w:pPr>
        <w:spacing w:after="0"/>
        <w:ind w:left="0"/>
        <w:jc w:val="both"/>
      </w:pPr>
      <w:r>
        <w:rPr>
          <w:rFonts w:ascii="Times New Roman"/>
          <w:b w:val="false"/>
          <w:i w:val="false"/>
          <w:color w:val="000000"/>
          <w:sz w:val="28"/>
        </w:rPr>
        <w:t>
      реттік нөмірі 19-жол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0756"/>
        <w:gridCol w:w="139"/>
        <w:gridCol w:w="140"/>
        <w:gridCol w:w="140"/>
        <w:gridCol w:w="140"/>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беретін пәніне тиісті бейіні сәйкес келетін базалық жоғары, техникалық және кәсіптік білімі бар инженерлік-педагогикалық кадрлармен, сонымен қатар, қажеттілік болған жағдайда сабақ беретін пәніне тиісті бейіні сәйкес келетін базалық жоғары, техникалық және кәсіптік білімі бар өндірістің білікті мамандарымен қамтамасыз етілгендігін растайтын диплом мен қосымша көшірмелері және педагогикалық қызметкерлердің білім беру ұйымдары бекіткен тарифтік тізімдерінің болуы</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0"/>
    <w:p>
      <w:pPr>
        <w:spacing w:after="0"/>
        <w:ind w:left="0"/>
        <w:jc w:val="both"/>
      </w:pPr>
      <w:r>
        <w:rPr>
          <w:rFonts w:ascii="Times New Roman"/>
          <w:b w:val="false"/>
          <w:i w:val="false"/>
          <w:color w:val="000000"/>
          <w:sz w:val="28"/>
        </w:rPr>
        <w:t>
      реттік нөмірі 28-жол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7485"/>
        <w:gridCol w:w="435"/>
        <w:gridCol w:w="436"/>
        <w:gridCol w:w="436"/>
        <w:gridCol w:w="436"/>
      </w:tblGrid>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дұрыс және толық ақпараттың болуы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1"/>
    <w:p>
      <w:pPr>
        <w:spacing w:after="0"/>
        <w:ind w:left="0"/>
        <w:jc w:val="both"/>
      </w:pPr>
      <w:r>
        <w:rPr>
          <w:rFonts w:ascii="Times New Roman"/>
          <w:b w:val="false"/>
          <w:i w:val="false"/>
          <w:color w:val="000000"/>
          <w:sz w:val="28"/>
        </w:rPr>
        <w:t>
      реттік нөмірі 30-жол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0163"/>
        <w:gridCol w:w="193"/>
        <w:gridCol w:w="193"/>
        <w:gridCol w:w="194"/>
        <w:gridCol w:w="194"/>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ұйымдарының педагог қызметкерлерінің саны және тізбесінің мемлекеттік техникалық және кәсіптік, орта білімнен кейінгі білім беру ұйымдары қызметкерлерінің үлгі штаттарына және педагог қызметкерлер мен оларға теңестірілген адамдар лауазымдарының тізбесіне сәйкес келуі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2"/>
    <w:p>
      <w:pPr>
        <w:spacing w:after="0"/>
        <w:ind w:left="0"/>
        <w:jc w:val="both"/>
      </w:pPr>
      <w:r>
        <w:rPr>
          <w:rFonts w:ascii="Times New Roman"/>
          <w:b w:val="false"/>
          <w:i w:val="false"/>
          <w:color w:val="000000"/>
          <w:sz w:val="28"/>
        </w:rPr>
        <w:t>
      реттік нөмірі 38-жол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1032"/>
        <w:gridCol w:w="114"/>
        <w:gridCol w:w="115"/>
        <w:gridCol w:w="115"/>
        <w:gridCol w:w="115"/>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төмендегідей мерзімдерде оқуға қабылдау туралы өтініштерін тіркеу журналдарының болуы:</w:t>
            </w:r>
            <w:r>
              <w:br/>
            </w:r>
            <w:r>
              <w:rPr>
                <w:rFonts w:ascii="Times New Roman"/>
                <w:b w:val="false"/>
                <w:i w:val="false"/>
                <w:color w:val="000000"/>
                <w:sz w:val="20"/>
              </w:rPr>
              <w:t xml:space="preserve">
 1) орта буын мамандарын даярлауды көздейтін техникалық және кәсіптік білім беретін оқу бағдарламалары бойынша оқудың күндізгі нысанына 20 маусым мен 20 тамыз аралығында, оқудың кешкі және сырттай нысанына 20 маусым мен 20 қыркүйек аралығында; өнер және мәдениет мамандықтары бойынша 20 маусым мен 20 шілде аралығында; </w:t>
            </w:r>
            <w:r>
              <w:br/>
            </w:r>
            <w:r>
              <w:rPr>
                <w:rFonts w:ascii="Times New Roman"/>
                <w:b w:val="false"/>
                <w:i w:val="false"/>
                <w:color w:val="000000"/>
                <w:sz w:val="20"/>
              </w:rPr>
              <w:t>
2) білікті жұмысшы кадрлар даярлауды көздейтін техникалық және кәсіптік білімнің білім беру бағдарламалары бойынша оқудың күндізгі нысанына 20 маусым мен 20 тамыз аралығында, оқудың кешкі нысанына 20 маусым мен 20 қыркүйек аралығында;</w:t>
            </w:r>
            <w:r>
              <w:br/>
            </w:r>
            <w:r>
              <w:rPr>
                <w:rFonts w:ascii="Times New Roman"/>
                <w:b w:val="false"/>
                <w:i w:val="false"/>
                <w:color w:val="000000"/>
                <w:sz w:val="20"/>
              </w:rPr>
              <w:t xml:space="preserve">
3) орта білімнен кейінгі білімнің білім беру бағдарламалары бойынша оқудың күндізгі нысанына 20 маусым мен 20 тамыз аралығында, оқудың кешкі нысанына 20 маусым мен 20 қыркүйек аралығында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3"/>
    <w:p>
      <w:pPr>
        <w:spacing w:after="0"/>
        <w:ind w:left="0"/>
        <w:jc w:val="both"/>
      </w:pPr>
      <w:r>
        <w:rPr>
          <w:rFonts w:ascii="Times New Roman"/>
          <w:b w:val="false"/>
          <w:i w:val="false"/>
          <w:color w:val="000000"/>
          <w:sz w:val="28"/>
        </w:rPr>
        <w:t>
      реттік нөмірі 39-жол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1312"/>
        <w:gridCol w:w="89"/>
        <w:gridCol w:w="89"/>
        <w:gridCol w:w="90"/>
        <w:gridCol w:w="90"/>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Талапкерлердің білім беру ұйымдарына оқуға қабылдау туралы өтінішіне қоса төмендегідей құжаттардың болуы: білімі туралы құжаттың түпнұсқасы, № 086-У нысаны бойынша медициналық анықтама, флюрография суретімен (I және II топтағы мүгедектер мен бала жасынан мүгедектер үшін медициналық-әлеуметтік сараптаманың қорытындысы), 3x4 көлемдегі 4 сурет, кешенді тестілеу немесе ұлттық бірыңғай тестілеудің нәтижелері туралы сертификаттар, жеке куәліктің көшірмесі, шетелдіктер және азаматтығы жоқ адамдар мәртебесін анықтайтын, тұрғылықты жерге тіркелдідігі туралы белгісі бар құжат:</w:t>
            </w:r>
            <w:r>
              <w:br/>
            </w:r>
            <w:r>
              <w:rPr>
                <w:rFonts w:ascii="Times New Roman"/>
                <w:b w:val="false"/>
                <w:i w:val="false"/>
                <w:color w:val="000000"/>
                <w:sz w:val="20"/>
              </w:rPr>
              <w:t>
1) шетелдік – шетелдіктің Қазақстан Республикасында тұруға ықтияр хаты;</w:t>
            </w:r>
            <w:r>
              <w:br/>
            </w:r>
            <w:r>
              <w:rPr>
                <w:rFonts w:ascii="Times New Roman"/>
                <w:b w:val="false"/>
                <w:i w:val="false"/>
                <w:color w:val="000000"/>
                <w:sz w:val="20"/>
              </w:rPr>
              <w:t>
2) азаматтығы жоқ тұлға – азаматтығы жоқ тұлғаның куәлігі;</w:t>
            </w:r>
            <w:r>
              <w:br/>
            </w:r>
            <w:r>
              <w:rPr>
                <w:rFonts w:ascii="Times New Roman"/>
                <w:b w:val="false"/>
                <w:i w:val="false"/>
                <w:color w:val="000000"/>
                <w:sz w:val="20"/>
              </w:rPr>
              <w:t>
3) босқын – босқынның куәлігі;</w:t>
            </w:r>
            <w:r>
              <w:br/>
            </w:r>
            <w:r>
              <w:rPr>
                <w:rFonts w:ascii="Times New Roman"/>
                <w:b w:val="false"/>
                <w:i w:val="false"/>
                <w:color w:val="000000"/>
                <w:sz w:val="20"/>
              </w:rPr>
              <w:t>
4) пана іздеуші тұлға – пана іздеуші тұлғаның куәлігі;</w:t>
            </w:r>
            <w:r>
              <w:br/>
            </w:r>
            <w:r>
              <w:rPr>
                <w:rFonts w:ascii="Times New Roman"/>
                <w:b w:val="false"/>
                <w:i w:val="false"/>
                <w:color w:val="000000"/>
                <w:sz w:val="20"/>
              </w:rPr>
              <w:t>
5) оралман – оралман куәлігі</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4"/>
    <w:p>
      <w:pPr>
        <w:spacing w:after="0"/>
        <w:ind w:left="0"/>
        <w:jc w:val="both"/>
      </w:pPr>
      <w:r>
        <w:rPr>
          <w:rFonts w:ascii="Times New Roman"/>
          <w:b w:val="false"/>
          <w:i w:val="false"/>
          <w:color w:val="000000"/>
          <w:sz w:val="28"/>
        </w:rPr>
        <w:t>
      реттік нөмірі 43-жол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0574"/>
        <w:gridCol w:w="156"/>
        <w:gridCol w:w="156"/>
        <w:gridCol w:w="156"/>
        <w:gridCol w:w="157"/>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Хаттамаларда білікті жұмысшы кадрлар даярлауды көздейтін техникалық және кәсіптік білім беретін оқу бағдарламалары бойынша оқудың күндізгі нысанына түсетін тұлғалар үшін әңгімелесудің 1 тамыз бен 28 тамыз аралығында, оқудың кешкі нысанына 1 тамыз бен 25 қыркүйек аралығында өткізу мерзімдеріне сәйкес болуы</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5"/>
    <w:p>
      <w:pPr>
        <w:spacing w:after="0"/>
        <w:ind w:left="0"/>
        <w:jc w:val="both"/>
      </w:pPr>
      <w:r>
        <w:rPr>
          <w:rFonts w:ascii="Times New Roman"/>
          <w:b w:val="false"/>
          <w:i w:val="false"/>
          <w:color w:val="000000"/>
          <w:sz w:val="28"/>
        </w:rPr>
        <w:t>
      реттік нөмірі 48-жол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0833"/>
        <w:gridCol w:w="132"/>
        <w:gridCol w:w="133"/>
        <w:gridCol w:w="133"/>
        <w:gridCol w:w="133"/>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 бен 30 тамыз аралығында негізгі орта немесе жалпы орта білімі туралы құжаттарда көрсетілген бейіндік пәндер бойынша бағалары, әңгімелесулер нәтижелері ескеріле отырып, іріктеу негізінде білікті жұмысшы кадрларды даярлауды көздейтін техникалық және кәсіптік білім беретін оқу бағдарламалары бойынша білім алушылардың құрамына қабылдау туралы жеке кәсіптер, мамандықтар бойынша қабылдау комиссиясының ашық отырыстары хаттамаларының болуы</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6"/>
    <w:p>
      <w:pPr>
        <w:spacing w:after="0"/>
        <w:ind w:left="0"/>
        <w:jc w:val="both"/>
      </w:pPr>
      <w:r>
        <w:rPr>
          <w:rFonts w:ascii="Times New Roman"/>
          <w:b w:val="false"/>
          <w:i w:val="false"/>
          <w:color w:val="000000"/>
          <w:sz w:val="28"/>
        </w:rPr>
        <w:t>
      реттік нөмірі 50-жол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0628"/>
        <w:gridCol w:w="151"/>
        <w:gridCol w:w="151"/>
        <w:gridCol w:w="151"/>
        <w:gridCol w:w="152"/>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курстан курсқа, бір білім беру ұйымынан екіншісіне, бір оқу нысанынан екінші нысанға, бір тілдік бөлімнен екінші тілдік бөлімге, бір мамандықтан екінші мамандыққа, ақылы негізде оқудан мемлекеттік білім беру гранты бойынша оқуға ауыстыруға 4 оқу пәнінен аспайтын академиялық айырмашылық болғанда жол беру талабының сақталуын растайтын құжаттардың болуы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7"/>
    <w:p>
      <w:pPr>
        <w:spacing w:after="0"/>
        <w:ind w:left="0"/>
        <w:jc w:val="both"/>
      </w:pPr>
      <w:r>
        <w:rPr>
          <w:rFonts w:ascii="Times New Roman"/>
          <w:b w:val="false"/>
          <w:i w:val="false"/>
          <w:color w:val="000000"/>
          <w:sz w:val="28"/>
        </w:rPr>
        <w:t>
      реттік нөмірі 66-жол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0659"/>
        <w:gridCol w:w="148"/>
        <w:gridCol w:w="148"/>
        <w:gridCol w:w="149"/>
        <w:gridCol w:w="149"/>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(сынақтан өткен жоқ) деген баға алған жағдайда емтиханды қайта тапсыруға, пәнді жүргізетін оқытушыға, модуль щеңберінде оқытушыларға белгіленген мерзімде бөлім меңгерушісінің жазбаша түрде рұқсаттың болуы (немесе сабақ беретін оқытушы болмаған жағдайда, осы пәннің (модульдің) бейініне сәйкес біліктілігі бар басқа оқытушыға тапсыруға болады)</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8"/>
    <w:p>
      <w:pPr>
        <w:spacing w:after="0"/>
        <w:ind w:left="0"/>
        <w:jc w:val="both"/>
      </w:pPr>
      <w:r>
        <w:rPr>
          <w:rFonts w:ascii="Times New Roman"/>
          <w:b w:val="false"/>
          <w:i w:val="false"/>
          <w:color w:val="000000"/>
          <w:sz w:val="28"/>
        </w:rPr>
        <w:t>
      реттік нөмірі 71-жол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0461"/>
        <w:gridCol w:w="166"/>
        <w:gridCol w:w="166"/>
        <w:gridCol w:w="167"/>
        <w:gridCol w:w="167"/>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жобасын қорғау немесе қорытынды емтихан тапсыру кезінде "қанағаттанарлықсыз" деген баға алған тұлғаға қорытынды аттестаттауды қайта тапсыруға немесе мерзімін белгіленген қорытынды емтиханды қайта тапсыру "қанағаттанарлықсыз" деген баға алған пән және (немесе) модуль бойынша қорытынды аттестаттау комиссиясының рұқсат беру туралы шешімі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29"/>
    <w:p>
      <w:pPr>
        <w:spacing w:after="0"/>
        <w:ind w:left="0"/>
        <w:jc w:val="both"/>
      </w:pPr>
      <w:r>
        <w:rPr>
          <w:rFonts w:ascii="Times New Roman"/>
          <w:b w:val="false"/>
          <w:i w:val="false"/>
          <w:color w:val="000000"/>
          <w:sz w:val="28"/>
        </w:rPr>
        <w:t>
      реттік нөмірі 74-жол алынып тасталсын;</w:t>
      </w:r>
    </w:p>
    <w:bookmarkEnd w:id="29"/>
    <w:bookmarkStart w:name="z32" w:id="30"/>
    <w:p>
      <w:pPr>
        <w:spacing w:after="0"/>
        <w:ind w:left="0"/>
        <w:jc w:val="both"/>
      </w:pPr>
      <w:r>
        <w:rPr>
          <w:rFonts w:ascii="Times New Roman"/>
          <w:b w:val="false"/>
          <w:i w:val="false"/>
          <w:color w:val="000000"/>
          <w:sz w:val="28"/>
        </w:rPr>
        <w:t xml:space="preserve">
      көрсетілген бірлескен бұйрықпен бекітілген қосымша білім беретін білім беру бағдарламаларын іске асыратын білім беру ұйымдарына қатысты білім беру жүйесін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реттік нөмірлері 3, 4-жолдар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0149"/>
        <w:gridCol w:w="251"/>
        <w:gridCol w:w="252"/>
        <w:gridCol w:w="252"/>
        <w:gridCol w:w="252"/>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 болған кезде тексеріледі)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саяси үгіттеу, діни насихат жүргізу немесе білім алушыларды Қазақстан Республикасының Конституциясына қайшы келетін әрекеттерге итермелеу үшін пайдалану тыйымын сақтау (өтініштер болған жағдайда тексеріледі)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2"/>
    <w:p>
      <w:pPr>
        <w:spacing w:after="0"/>
        <w:ind w:left="0"/>
        <w:jc w:val="both"/>
      </w:pPr>
      <w:r>
        <w:rPr>
          <w:rFonts w:ascii="Times New Roman"/>
          <w:b w:val="false"/>
          <w:i w:val="false"/>
          <w:color w:val="000000"/>
          <w:sz w:val="28"/>
        </w:rPr>
        <w:t>
      реттік нөмірі 11-жол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0027"/>
        <w:gridCol w:w="205"/>
        <w:gridCol w:w="206"/>
        <w:gridCol w:w="206"/>
        <w:gridCol w:w="206"/>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беретін пәніне тиісті бейіні білім беру ұйымының бейініне сәйкес келетін жоғары, техникалық және кәсіптік білімі бар, педагогикалық мамандармен қамтамасыз етілгендігін растайтын дипломдар мен қосымшаларының көшірмелері және педагогикалық қызметкерлердің білім беру ұйымдары бекіткен тарифтік тізімдерінің болуы</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3"/>
    <w:p>
      <w:pPr>
        <w:spacing w:after="0"/>
        <w:ind w:left="0"/>
        <w:jc w:val="both"/>
      </w:pPr>
      <w:r>
        <w:rPr>
          <w:rFonts w:ascii="Times New Roman"/>
          <w:b w:val="false"/>
          <w:i w:val="false"/>
          <w:color w:val="000000"/>
          <w:sz w:val="28"/>
        </w:rPr>
        <w:t xml:space="preserve">
      көрсетілген бірлескен бұйрықпен бекітілген жоғары және жоғары оқу орнынан кейінгі білімнің білім беру бағдарламаларын іске асыратын білім беру ұйымдарына қатысты білім беру жүйесін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реттік нөмірі 1-жол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8929"/>
        <w:gridCol w:w="394"/>
        <w:gridCol w:w="394"/>
        <w:gridCol w:w="395"/>
        <w:gridCol w:w="395"/>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ректорының (басшысының) қызметтік міндеттерін орындауы (өтініштер болған жағдайда тексеріледі)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5"/>
    <w:p>
      <w:pPr>
        <w:spacing w:after="0"/>
        <w:ind w:left="0"/>
        <w:jc w:val="both"/>
      </w:pPr>
      <w:r>
        <w:rPr>
          <w:rFonts w:ascii="Times New Roman"/>
          <w:b w:val="false"/>
          <w:i w:val="false"/>
          <w:color w:val="000000"/>
          <w:sz w:val="28"/>
        </w:rPr>
        <w:t>
      реттік нөмірі 43-жол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8504"/>
        <w:gridCol w:w="343"/>
        <w:gridCol w:w="343"/>
        <w:gridCol w:w="344"/>
        <w:gridCol w:w="344"/>
      </w:tblGrid>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үлгілік оқу жоспарларына сәйкес мемлекеттік және орыс тілдеріндегі әзірленген оқу жоспарының бар болуы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6"/>
    <w:p>
      <w:pPr>
        <w:spacing w:after="0"/>
        <w:ind w:left="0"/>
        <w:jc w:val="both"/>
      </w:pPr>
      <w:r>
        <w:rPr>
          <w:rFonts w:ascii="Times New Roman"/>
          <w:b w:val="false"/>
          <w:i w:val="false"/>
          <w:color w:val="000000"/>
          <w:sz w:val="28"/>
        </w:rPr>
        <w:t>
      реттік нөмірі 64-жол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1248"/>
        <w:gridCol w:w="95"/>
        <w:gridCol w:w="95"/>
        <w:gridCol w:w="95"/>
        <w:gridCol w:w="96"/>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бағдарламалары бойынша оқуға түсушілердің жеке істерінің болуы (оқуға қабылдау туралы өтініш, білім туралы құжатының түпнұсқасы, 3х4 көліміндегі 6 фотосурет, № 086-У нысанындағы медициналық анықтама, Ұлттық бірыңғай тестілеу (бұдан әрі – ҰБТ) немесе кешенді тестілеу (бұдан әрі – КТ) сертификаты, жеке куәлік көшірмесі, еңбек кітапшасы немесе ұйымның мөрі және басшының қолы қойылған қызметтік тізім немесе еңбек қызметі туралы мәліметтерді қамтитын архивтік анықтаманың болуы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7"/>
    <w:p>
      <w:pPr>
        <w:spacing w:after="0"/>
        <w:ind w:left="0"/>
        <w:jc w:val="both"/>
      </w:pPr>
      <w:r>
        <w:rPr>
          <w:rFonts w:ascii="Times New Roman"/>
          <w:b w:val="false"/>
          <w:i w:val="false"/>
          <w:color w:val="000000"/>
          <w:sz w:val="28"/>
        </w:rPr>
        <w:t>
      реттік нөмірі 68-жол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9419"/>
        <w:gridCol w:w="260"/>
        <w:gridCol w:w="261"/>
        <w:gridCol w:w="261"/>
        <w:gridCol w:w="261"/>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 тарапынан берілген, оқуға қабылдаудан кейін нострификация рәсіміне бірінші семестр ішінде жасалған өтініш қорытындысы бойынша берілген білім туралы құжатты тану немесе нострификациялау куәлігінің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8"/>
    <w:p>
      <w:pPr>
        <w:spacing w:after="0"/>
        <w:ind w:left="0"/>
        <w:jc w:val="both"/>
      </w:pPr>
      <w:r>
        <w:rPr>
          <w:rFonts w:ascii="Times New Roman"/>
          <w:b w:val="false"/>
          <w:i w:val="false"/>
          <w:color w:val="000000"/>
          <w:sz w:val="28"/>
        </w:rPr>
        <w:t>
      реттік нөмірі 70-жол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8232"/>
        <w:gridCol w:w="368"/>
        <w:gridCol w:w="368"/>
        <w:gridCol w:w="368"/>
        <w:gridCol w:w="368"/>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шетелдік білім беру ұйымынан ауыстырылған немесе қайта қабыладнған кезде:</w:t>
            </w:r>
            <w:r>
              <w:br/>
            </w:r>
            <w:r>
              <w:rPr>
                <w:rFonts w:ascii="Times New Roman"/>
                <w:b w:val="false"/>
                <w:i w:val="false"/>
                <w:color w:val="000000"/>
                <w:sz w:val="20"/>
              </w:rPr>
              <w:t>
1) меңгерілген оқу бағдарламалары туралы құжаттың (академиялық анықтама немесе транскрипт);</w:t>
            </w:r>
            <w:r>
              <w:br/>
            </w:r>
            <w:r>
              <w:rPr>
                <w:rFonts w:ascii="Times New Roman"/>
                <w:b w:val="false"/>
                <w:i w:val="false"/>
                <w:color w:val="000000"/>
                <w:sz w:val="20"/>
              </w:rPr>
              <w:t>
2) Нострификациялау рәсімінен өтуі тиіс білім берудің алдыңғы деңгейін аяқтағаны туралы құжат;</w:t>
            </w:r>
            <w:r>
              <w:br/>
            </w:r>
            <w:r>
              <w:rPr>
                <w:rFonts w:ascii="Times New Roman"/>
                <w:b w:val="false"/>
                <w:i w:val="false"/>
                <w:color w:val="000000"/>
                <w:sz w:val="20"/>
              </w:rPr>
              <w:t>
3) шетелдік білім беру ұйымдарына түсу алдындағы сынақ нәтижелерінің болуы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39"/>
    <w:p>
      <w:pPr>
        <w:spacing w:after="0"/>
        <w:ind w:left="0"/>
        <w:jc w:val="both"/>
      </w:pPr>
      <w:r>
        <w:rPr>
          <w:rFonts w:ascii="Times New Roman"/>
          <w:b w:val="false"/>
          <w:i w:val="false"/>
          <w:color w:val="000000"/>
          <w:sz w:val="28"/>
        </w:rPr>
        <w:t xml:space="preserve">
      көрсетілген бірлескен бұйрықпен бекітілген білім беруді басқару органдарына қатысты білім беру жүйесін мемлекеттік бақылау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реттік нөмірлері 1, 2, 3-жолдар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0382"/>
        <w:gridCol w:w="224"/>
        <w:gridCol w:w="224"/>
        <w:gridCol w:w="225"/>
        <w:gridCol w:w="225"/>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бөлімдерінің, облыстық білім беру ұйымдарының техникалық және кәсіптік, орта білімнен кейінгі білім беру бағдарламаларын іске асыратын білім туралы мемлекеттік үлгідегі бланкілерінің жұмсалуы туралы жыл сайынғы есебінің болуы</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арнайы оқу және мамандандырылған жалпы білім беретін оқу бағдарламаларын іске асыратын мемлекеттік білім беру ұйымдарын құру, қайта ұйымдастыру және тарату бойынша шараларды қабылдау үшін материалдардың болуы</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ұсыныстарын ескере отырып, техникалық және кәсіптік білімі бар мамандарды даярлауға (білім басқармалары үшін) мемлекеттік білім беру тапсырысын орналастыру</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41"/>
    <w:p>
      <w:pPr>
        <w:spacing w:after="0"/>
        <w:ind w:left="0"/>
        <w:jc w:val="both"/>
      </w:pPr>
      <w:r>
        <w:rPr>
          <w:rFonts w:ascii="Times New Roman"/>
          <w:b w:val="false"/>
          <w:i w:val="false"/>
          <w:color w:val="000000"/>
          <w:sz w:val="28"/>
        </w:rPr>
        <w:t>
      реттік нөмірі 8-жол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1145"/>
        <w:gridCol w:w="135"/>
        <w:gridCol w:w="135"/>
        <w:gridCol w:w="135"/>
        <w:gridCol w:w="136"/>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бастауыш, негізгі орта және жалпы орта білім беру, техникалық және кәсіптік, орта білімнен кейінгі білім берудің, балаларға қосымша білім беру жалпы білім беретін оқу бағдарламаларын іске асыратын мемлекеттік білім беру ұйымдарын құру, қайта ұйымдастыру, тарату бойынша шараларды қабылдау туралы (республикалық маңызы бар қалалардың және астананың білім басқармалары үшін) материалдардың болуы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42"/>
    <w:p>
      <w:pPr>
        <w:spacing w:after="0"/>
        <w:ind w:left="0"/>
        <w:jc w:val="both"/>
      </w:pPr>
      <w:r>
        <w:rPr>
          <w:rFonts w:ascii="Times New Roman"/>
          <w:b w:val="false"/>
          <w:i w:val="false"/>
          <w:color w:val="000000"/>
          <w:sz w:val="28"/>
        </w:rPr>
        <w:t>
      реттік нөмірі 12-жол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0546"/>
        <w:gridCol w:w="158"/>
        <w:gridCol w:w="159"/>
        <w:gridCol w:w="159"/>
        <w:gridCol w:w="159"/>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сондай-ақ жалпы білім беретін оқу бағдарламалары мектепке дейінгі тәрбие және оқыту, қосымша білім беру бағдарламаларын жалпы білім беретін оқу бағдарламаларын іске асыратын мемлекеттік білім беру ұйымдарын құру, қайта ұйымдастыру және тарату бойынша материалдардың (білім бөлімдері үшін) болуы</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3"/>
    <w:p>
      <w:pPr>
        <w:spacing w:after="0"/>
        <w:ind w:left="0"/>
        <w:jc w:val="both"/>
      </w:pPr>
      <w:r>
        <w:rPr>
          <w:rFonts w:ascii="Times New Roman"/>
          <w:b w:val="false"/>
          <w:i w:val="false"/>
          <w:color w:val="000000"/>
          <w:sz w:val="28"/>
        </w:rPr>
        <w:t>
      реттік нөмірі 15-жол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9632"/>
        <w:gridCol w:w="241"/>
        <w:gridCol w:w="241"/>
        <w:gridCol w:w="242"/>
        <w:gridCol w:w="242"/>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тапсырысын орналастыру, ата-ана төлемдерінің мөлшерін бекіту (республикалық маңызы бар қаланың және астананың білім бөлімдері, білім басқармалары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44"/>
    <w:p>
      <w:pPr>
        <w:spacing w:after="0"/>
        <w:ind w:left="0"/>
        <w:jc w:val="both"/>
      </w:pPr>
      <w:r>
        <w:rPr>
          <w:rFonts w:ascii="Times New Roman"/>
          <w:b w:val="false"/>
          <w:i w:val="false"/>
          <w:color w:val="000000"/>
          <w:sz w:val="28"/>
        </w:rPr>
        <w:t>
      реттік нөмірі 17-жол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9676"/>
        <w:gridCol w:w="237"/>
        <w:gridCol w:w="237"/>
        <w:gridCol w:w="238"/>
        <w:gridCol w:w="238"/>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білімнің жалпы білім беретін оқу бағдарламаларын іске асыратын білім беру ұйымдарының білім туралы мемлекеттік үлгідегі бланкілерінің жұмсалуы туралы жыл сайынғы есебінің болуы (білім бөлімдері)</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47" w:id="45"/>
    <w:p>
      <w:pPr>
        <w:spacing w:after="0"/>
        <w:ind w:left="0"/>
        <w:jc w:val="both"/>
      </w:pPr>
      <w:r>
        <w:rPr>
          <w:rFonts w:ascii="Times New Roman"/>
          <w:b w:val="false"/>
          <w:i w:val="false"/>
          <w:color w:val="000000"/>
          <w:sz w:val="28"/>
        </w:rPr>
        <w:t>
      реттік нөмірі 19-жол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7622"/>
        <w:gridCol w:w="423"/>
        <w:gridCol w:w="423"/>
        <w:gridCol w:w="423"/>
        <w:gridCol w:w="424"/>
      </w:tblGrid>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 аттестаттаудан өткізудің объективтілігін растайтын (хаттамалар, өтініштер) материалдардың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6"/>
    <w:p>
      <w:pPr>
        <w:spacing w:after="0"/>
        <w:ind w:left="0"/>
        <w:jc w:val="both"/>
      </w:pPr>
      <w:r>
        <w:rPr>
          <w:rFonts w:ascii="Times New Roman"/>
          <w:b w:val="false"/>
          <w:i w:val="false"/>
          <w:color w:val="000000"/>
          <w:sz w:val="28"/>
        </w:rPr>
        <w:t>
      реттік нөмірлері 24, 25-жолдар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9861"/>
        <w:gridCol w:w="220"/>
        <w:gridCol w:w="221"/>
        <w:gridCol w:w="221"/>
        <w:gridCol w:w="221"/>
      </w:tblGrid>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лауазымдық қызметтегі педагог қызметкерлер мен оларға теңестірілген тұлғаларды тиісті кезеңге аттестатталатындардың тізімдік құрамына енгізу бойынша алқалы органның объективтілігін растайтын құжаттардың (кіріс құжаттарды тіркеу журналы, өтініш) болуы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Аттестатталушылардың ұлттық біліктілік тестілеуге жіберілуінің объективтілігін растайтын (жеке куәліктің және білімі туралы дипломның көшірмелері; еңбек қызметін растайтын құжаттарды, біліктілікті арттыру курсынан өтуі, бұрын берілген біліктілік санатының болуы) құжаттардың болуы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7"/>
    <w:p>
      <w:pPr>
        <w:spacing w:after="0"/>
        <w:ind w:left="0"/>
        <w:jc w:val="both"/>
      </w:pPr>
      <w:r>
        <w:rPr>
          <w:rFonts w:ascii="Times New Roman"/>
          <w:b w:val="false"/>
          <w:i w:val="false"/>
          <w:color w:val="000000"/>
          <w:sz w:val="28"/>
        </w:rPr>
        <w:t>
      реттік нөмірі 29-жол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9573"/>
        <w:gridCol w:w="246"/>
        <w:gridCol w:w="247"/>
        <w:gridCol w:w="247"/>
        <w:gridCol w:w="247"/>
      </w:tblGrid>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басшысы қызметіне үміткерлердің қажетті құжаттар пакетінің болуы:</w:t>
            </w:r>
            <w:r>
              <w:br/>
            </w:r>
            <w:r>
              <w:rPr>
                <w:rFonts w:ascii="Times New Roman"/>
                <w:b w:val="false"/>
                <w:i w:val="false"/>
                <w:color w:val="000000"/>
                <w:sz w:val="20"/>
              </w:rPr>
              <w:t>
1) конкурсқа қатысу туралы өтініш;</w:t>
            </w:r>
            <w:r>
              <w:br/>
            </w:r>
            <w:r>
              <w:rPr>
                <w:rFonts w:ascii="Times New Roman"/>
                <w:b w:val="false"/>
                <w:i w:val="false"/>
                <w:color w:val="000000"/>
                <w:sz w:val="20"/>
              </w:rPr>
              <w:t>
2) қазақ және орыс тілдерінде түйіндеме;</w:t>
            </w:r>
            <w:r>
              <w:br/>
            </w:r>
            <w:r>
              <w:rPr>
                <w:rFonts w:ascii="Times New Roman"/>
                <w:b w:val="false"/>
                <w:i w:val="false"/>
                <w:color w:val="000000"/>
                <w:sz w:val="20"/>
              </w:rPr>
              <w:t>
3) еркін нысанда жазылған өмірбаян;</w:t>
            </w:r>
            <w:r>
              <w:br/>
            </w:r>
            <w:r>
              <w:rPr>
                <w:rFonts w:ascii="Times New Roman"/>
                <w:b w:val="false"/>
                <w:i w:val="false"/>
                <w:color w:val="000000"/>
                <w:sz w:val="20"/>
              </w:rPr>
              <w:t>
4) білімі туралы құжаттардың көшірмелері;</w:t>
            </w:r>
            <w:r>
              <w:br/>
            </w:r>
            <w:r>
              <w:rPr>
                <w:rFonts w:ascii="Times New Roman"/>
                <w:b w:val="false"/>
                <w:i w:val="false"/>
                <w:color w:val="000000"/>
                <w:sz w:val="20"/>
              </w:rPr>
              <w:t>
5) еңбек кітапшасының (ол болған кезде) немесе еңбек шартының көшірмесі не соңғы жұмыс орнынан жұмысқа қабылданғаны және еңбек шартының тоқтатылғаны туралы бұйрықтардың көшірмелері;</w:t>
            </w:r>
            <w:r>
              <w:br/>
            </w:r>
            <w:r>
              <w:rPr>
                <w:rFonts w:ascii="Times New Roman"/>
                <w:b w:val="false"/>
                <w:i w:val="false"/>
                <w:color w:val="000000"/>
                <w:sz w:val="20"/>
              </w:rPr>
              <w:t>
6) денсаулық жағдайы туралы анықтама</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8"/>
    <w:p>
      <w:pPr>
        <w:spacing w:after="0"/>
        <w:ind w:left="0"/>
        <w:jc w:val="both"/>
      </w:pPr>
      <w:r>
        <w:rPr>
          <w:rFonts w:ascii="Times New Roman"/>
          <w:b w:val="false"/>
          <w:i w:val="false"/>
          <w:color w:val="000000"/>
          <w:sz w:val="28"/>
        </w:rPr>
        <w:t>
      реттік нөмірі 38-жол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8916"/>
        <w:gridCol w:w="306"/>
        <w:gridCol w:w="306"/>
        <w:gridCol w:w="306"/>
        <w:gridCol w:w="307"/>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мекемесінің басшысы қызметіне үміткерлердің қажетті құжаттар пакетінің болуы:</w:t>
            </w:r>
            <w:r>
              <w:br/>
            </w:r>
            <w:r>
              <w:rPr>
                <w:rFonts w:ascii="Times New Roman"/>
                <w:b w:val="false"/>
                <w:i w:val="false"/>
                <w:color w:val="000000"/>
                <w:sz w:val="20"/>
              </w:rPr>
              <w:t>
1) конкурстық комиссия төрағасы атына тұрғылықты тіркеу орнын, нақты тұратын жерін, байланыс телефондарын көрсетумен қоса өтініш;</w:t>
            </w:r>
            <w:r>
              <w:br/>
            </w:r>
            <w:r>
              <w:rPr>
                <w:rFonts w:ascii="Times New Roman"/>
                <w:b w:val="false"/>
                <w:i w:val="false"/>
                <w:color w:val="000000"/>
                <w:sz w:val="20"/>
              </w:rPr>
              <w:t>
2) нотариалды куәландырылған жеке тұлғаны куәландыратын құжат көшірмесі;</w:t>
            </w:r>
            <w:r>
              <w:br/>
            </w:r>
            <w:r>
              <w:rPr>
                <w:rFonts w:ascii="Times New Roman"/>
                <w:b w:val="false"/>
                <w:i w:val="false"/>
                <w:color w:val="000000"/>
                <w:sz w:val="20"/>
              </w:rPr>
              <w:t>
3) нотариалды куәландырылған білім туралы құжат көшірмесі;</w:t>
            </w:r>
            <w:r>
              <w:br/>
            </w:r>
            <w:r>
              <w:rPr>
                <w:rFonts w:ascii="Times New Roman"/>
                <w:b w:val="false"/>
                <w:i w:val="false"/>
                <w:color w:val="000000"/>
                <w:sz w:val="20"/>
              </w:rPr>
              <w:t>
4) нотариалды куәландырылған еңбек кітапшасының көшірмесі;</w:t>
            </w:r>
            <w:r>
              <w:br/>
            </w:r>
            <w:r>
              <w:rPr>
                <w:rFonts w:ascii="Times New Roman"/>
                <w:b w:val="false"/>
                <w:i w:val="false"/>
                <w:color w:val="000000"/>
                <w:sz w:val="20"/>
              </w:rPr>
              <w:t>
5) бұрынғы жұмыс орны кадр қызметі куәландырған фотомен кадрды есепке алу жөніндегі жеке парақ;</w:t>
            </w:r>
            <w:r>
              <w:br/>
            </w:r>
            <w:r>
              <w:rPr>
                <w:rFonts w:ascii="Times New Roman"/>
                <w:b w:val="false"/>
                <w:i w:val="false"/>
                <w:color w:val="000000"/>
                <w:sz w:val="20"/>
              </w:rPr>
              <w:t>
6) бар жазалар мен көтермелеулерді көрсете отырып бұрынғы жұмыс орнынан өндірістік мінездеме;</w:t>
            </w:r>
            <w:r>
              <w:br/>
            </w:r>
            <w:r>
              <w:rPr>
                <w:rFonts w:ascii="Times New Roman"/>
                <w:b w:val="false"/>
                <w:i w:val="false"/>
                <w:color w:val="000000"/>
                <w:sz w:val="20"/>
              </w:rPr>
              <w:t>
7) нотариалды куәландырылған біліктілік санаты бар немесе ғылыми дәрежесі туралы құжат көшірмесі;</w:t>
            </w:r>
            <w:r>
              <w:br/>
            </w:r>
            <w:r>
              <w:rPr>
                <w:rFonts w:ascii="Times New Roman"/>
                <w:b w:val="false"/>
                <w:i w:val="false"/>
                <w:color w:val="000000"/>
                <w:sz w:val="20"/>
              </w:rPr>
              <w:t>
8) медициналық анықтама;</w:t>
            </w:r>
            <w:r>
              <w:br/>
            </w:r>
            <w:r>
              <w:rPr>
                <w:rFonts w:ascii="Times New Roman"/>
                <w:b w:val="false"/>
                <w:i w:val="false"/>
                <w:color w:val="000000"/>
                <w:sz w:val="20"/>
              </w:rPr>
              <w:t>
9) сотты болмағандығы туралы анықтама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49"/>
    <w:p>
      <w:pPr>
        <w:spacing w:after="0"/>
        <w:ind w:left="0"/>
        <w:jc w:val="both"/>
      </w:pPr>
      <w:r>
        <w:rPr>
          <w:rFonts w:ascii="Times New Roman"/>
          <w:b w:val="false"/>
          <w:i w:val="false"/>
          <w:color w:val="000000"/>
          <w:sz w:val="28"/>
        </w:rPr>
        <w:t>
      мынадай мазмұндағы реттік нөмірі 40-жолмен толықтырылсын: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9311"/>
        <w:gridCol w:w="270"/>
        <w:gridCol w:w="270"/>
        <w:gridCol w:w="271"/>
        <w:gridCol w:w="271"/>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Аттестатталушылардың берілген біліктілік санаттарына сәйкестігі немесе сәйкес еместігі туралы аттестаттау комиссиясының шешімінің объективтілігін растайтын материалдардың (портфолионың, ұлттық біліктілік тестілеуден өткені туралы анықтама) болуы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50"/>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заңнамада белгіленген тәртіппен:</w:t>
      </w:r>
    </w:p>
    <w:bookmarkEnd w:id="50"/>
    <w:bookmarkStart w:name="z53" w:id="51"/>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51"/>
    <w:bookmarkStart w:name="z54" w:id="52"/>
    <w:p>
      <w:pPr>
        <w:spacing w:after="0"/>
        <w:ind w:left="0"/>
        <w:jc w:val="both"/>
      </w:pPr>
      <w:r>
        <w:rPr>
          <w:rFonts w:ascii="Times New Roman"/>
          <w:b w:val="false"/>
          <w:i w:val="false"/>
          <w:color w:val="000000"/>
          <w:sz w:val="28"/>
        </w:rPr>
        <w:t>
      2) осы бірлескен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2"/>
    <w:bookmarkStart w:name="z55" w:id="53"/>
    <w:p>
      <w:pPr>
        <w:spacing w:after="0"/>
        <w:ind w:left="0"/>
        <w:jc w:val="both"/>
      </w:pPr>
      <w:r>
        <w:rPr>
          <w:rFonts w:ascii="Times New Roman"/>
          <w:b w:val="false"/>
          <w:i w:val="false"/>
          <w:color w:val="000000"/>
          <w:sz w:val="28"/>
        </w:rPr>
        <w:t>
      3) осы бірлескен бұйрық ресми жарияланғаннан кейін Қазақстан Республикасы Білім және ғылым министрлігінің интернет-ресурсында орналастыруды;</w:t>
      </w:r>
    </w:p>
    <w:bookmarkEnd w:id="53"/>
    <w:bookmarkStart w:name="z56" w:id="54"/>
    <w:p>
      <w:pPr>
        <w:spacing w:after="0"/>
        <w:ind w:left="0"/>
        <w:jc w:val="both"/>
      </w:pPr>
      <w:r>
        <w:rPr>
          <w:rFonts w:ascii="Times New Roman"/>
          <w:b w:val="false"/>
          <w:i w:val="false"/>
          <w:color w:val="000000"/>
          <w:sz w:val="28"/>
        </w:rPr>
        <w:t xml:space="preserve">
      4) осы бірлескен бұйрық мемлекеттік тіркеуден өткеннен кейін он жұмыс күні ішінде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4"/>
    <w:bookmarkStart w:name="z57" w:id="5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Білім және ғылым вице-министріне жүктелсін.</w:t>
      </w:r>
    </w:p>
    <w:bookmarkEnd w:id="55"/>
    <w:bookmarkStart w:name="z58" w:id="5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Білім және ғылым министрі</w:t>
                  </w:r>
                  <w:r>
                    <w:br/>
                  </w:r>
                  <w:r>
                    <w:rPr>
                      <w:rFonts w:ascii="Times New Roman"/>
                      <w:b w:val="false"/>
                      <w:i/>
                      <w:color w:val="000000"/>
                      <w:sz w:val="20"/>
                    </w:rPr>
                    <w:t>_____________ Е. Сағадиев</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министрі</w:t>
                  </w:r>
                  <w:r>
                    <w:br/>
                  </w:r>
                  <w:r>
                    <w:rPr>
                      <w:rFonts w:ascii="Times New Roman"/>
                      <w:b w:val="false"/>
                      <w:i/>
                      <w:color w:val="000000"/>
                      <w:sz w:val="20"/>
                    </w:rPr>
                    <w:t>__________ Т. Сүлейменов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632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71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1-қосымша</w:t>
            </w:r>
          </w:p>
        </w:tc>
      </w:tr>
    </w:tbl>
    <w:bookmarkStart w:name="z61" w:id="57"/>
    <w:p>
      <w:pPr>
        <w:spacing w:after="0"/>
        <w:ind w:left="0"/>
        <w:jc w:val="left"/>
      </w:pPr>
      <w:r>
        <w:rPr>
          <w:rFonts w:ascii="Times New Roman"/>
          <w:b/>
          <w:i w:val="false"/>
          <w:color w:val="000000"/>
        </w:rPr>
        <w:t xml:space="preserve"> Білім беру жүйесіне тәуекел дәрежесін бағалау өлшемшарттары </w:t>
      </w:r>
    </w:p>
    <w:bookmarkEnd w:id="57"/>
    <w:bookmarkStart w:name="z62" w:id="58"/>
    <w:p>
      <w:pPr>
        <w:spacing w:after="0"/>
        <w:ind w:left="0"/>
        <w:jc w:val="left"/>
      </w:pPr>
      <w:r>
        <w:rPr>
          <w:rFonts w:ascii="Times New Roman"/>
          <w:b/>
          <w:i w:val="false"/>
          <w:color w:val="000000"/>
        </w:rPr>
        <w:t xml:space="preserve"> 1-тарау. Жалпы ережелер</w:t>
      </w:r>
    </w:p>
    <w:bookmarkEnd w:id="58"/>
    <w:bookmarkStart w:name="z63" w:id="59"/>
    <w:p>
      <w:pPr>
        <w:spacing w:after="0"/>
        <w:ind w:left="0"/>
        <w:jc w:val="both"/>
      </w:pPr>
      <w:r>
        <w:rPr>
          <w:rFonts w:ascii="Times New Roman"/>
          <w:b w:val="false"/>
          <w:i w:val="false"/>
          <w:color w:val="000000"/>
          <w:sz w:val="28"/>
        </w:rPr>
        <w:t xml:space="preserve">
      1. Білім беру жүйесіне тексеру бақылау субъектісіне (объектісіне) бару арқылы профилактикалық бақылау жүргізу мақсатында бақылау субъектісін (объектісін) іріктеу үшін білім беру жүйесіне тәуекел дәрежесін бағалау өлшемшарттары (бұдан әрі – Өлшемшарттар) 2015 жылғы 29 қазандағы Қазақстан Республикасы Кәсіпкерлік </w:t>
      </w:r>
      <w:r>
        <w:rPr>
          <w:rFonts w:ascii="Times New Roman"/>
          <w:b w:val="false"/>
          <w:i w:val="false"/>
          <w:color w:val="000000"/>
          <w:sz w:val="28"/>
        </w:rPr>
        <w:t>кодексіне</w:t>
      </w:r>
      <w:r>
        <w:rPr>
          <w:rFonts w:ascii="Times New Roman"/>
          <w:b w:val="false"/>
          <w:i w:val="false"/>
          <w:color w:val="000000"/>
          <w:sz w:val="28"/>
        </w:rPr>
        <w:t xml:space="preserve">, 2007 жылғы 27 шілдедегі Қазақстан Республикасы "Білім туралы" </w:t>
      </w:r>
      <w:r>
        <w:rPr>
          <w:rFonts w:ascii="Times New Roman"/>
          <w:b w:val="false"/>
          <w:i w:val="false"/>
          <w:color w:val="000000"/>
          <w:sz w:val="28"/>
        </w:rPr>
        <w:t>заңына</w:t>
      </w:r>
      <w:r>
        <w:rPr>
          <w:rFonts w:ascii="Times New Roman"/>
          <w:b w:val="false"/>
          <w:i w:val="false"/>
          <w:color w:val="000000"/>
          <w:sz w:val="28"/>
        </w:rPr>
        <w:t xml:space="preserve"> және 2018 жылғы 31 шілдедегі Қазақстан Республикасы Ұлттық экономика министрінің міндетін атқарушының "Мемлекеттік органдардың тәуекелдерді бағалау жүйесін қалыптастыру қағидаларын және тексеру парақтарының нысанын бекіту туралы" бұйрығына сәйкес әзірленген.</w:t>
      </w:r>
    </w:p>
    <w:bookmarkEnd w:id="59"/>
    <w:bookmarkStart w:name="z64" w:id="60"/>
    <w:p>
      <w:pPr>
        <w:spacing w:after="0"/>
        <w:ind w:left="0"/>
        <w:jc w:val="both"/>
      </w:pPr>
      <w:r>
        <w:rPr>
          <w:rFonts w:ascii="Times New Roman"/>
          <w:b w:val="false"/>
          <w:i w:val="false"/>
          <w:color w:val="000000"/>
          <w:sz w:val="28"/>
        </w:rPr>
        <w:t>
      2. Осы Өлшемшарттарда мынадай ұғымдар пайдаланылады:</w:t>
      </w:r>
    </w:p>
    <w:bookmarkEnd w:id="60"/>
    <w:bookmarkStart w:name="z65" w:id="61"/>
    <w:p>
      <w:pPr>
        <w:spacing w:after="0"/>
        <w:ind w:left="0"/>
        <w:jc w:val="both"/>
      </w:pPr>
      <w:r>
        <w:rPr>
          <w:rFonts w:ascii="Times New Roman"/>
          <w:b w:val="false"/>
          <w:i w:val="false"/>
          <w:color w:val="000000"/>
          <w:sz w:val="28"/>
        </w:rPr>
        <w:t>
      1) бағалау кезеңі – есепті деректердің, автоматтандырылған ақпараттық жүйелер мониторингі нәтижелерінің негізінде субъективті өлшемшарттар бойынша тәуекелдерді бағалау жүргізілетін белгілі бір уақыт кезеңі;</w:t>
      </w:r>
    </w:p>
    <w:bookmarkEnd w:id="61"/>
    <w:bookmarkStart w:name="z66" w:id="62"/>
    <w:p>
      <w:pPr>
        <w:spacing w:after="0"/>
        <w:ind w:left="0"/>
        <w:jc w:val="both"/>
      </w:pPr>
      <w:r>
        <w:rPr>
          <w:rFonts w:ascii="Times New Roman"/>
          <w:b w:val="false"/>
          <w:i w:val="false"/>
          <w:color w:val="000000"/>
          <w:sz w:val="28"/>
        </w:rPr>
        <w:t>
      2) білім беру саласындағы бақылау объектілері – мемлекеттік бақылауға жататын бақылау субъектілерінің меншік құқығындағы немесе өзге де заңды негізде болатын мүлкі;</w:t>
      </w:r>
    </w:p>
    <w:bookmarkEnd w:id="62"/>
    <w:bookmarkStart w:name="z67" w:id="63"/>
    <w:p>
      <w:pPr>
        <w:spacing w:after="0"/>
        <w:ind w:left="0"/>
        <w:jc w:val="both"/>
      </w:pPr>
      <w:r>
        <w:rPr>
          <w:rFonts w:ascii="Times New Roman"/>
          <w:b w:val="false"/>
          <w:i w:val="false"/>
          <w:color w:val="000000"/>
          <w:sz w:val="28"/>
        </w:rPr>
        <w:t>
      3) білім беру саласындағы бақылау субъектілері - мемлекеттік бақылауды жүзеге асыратын қызмет үшін оның ішінде мемлекеттік органдар, заңды тұлғалардың филиалдары мен өкілдіктері, жеке тұлға, заңды тұлға;</w:t>
      </w:r>
    </w:p>
    <w:bookmarkEnd w:id="63"/>
    <w:bookmarkStart w:name="z68" w:id="64"/>
    <w:p>
      <w:pPr>
        <w:spacing w:after="0"/>
        <w:ind w:left="0"/>
        <w:jc w:val="both"/>
      </w:pPr>
      <w:r>
        <w:rPr>
          <w:rFonts w:ascii="Times New Roman"/>
          <w:b w:val="false"/>
          <w:i w:val="false"/>
          <w:color w:val="000000"/>
          <w:sz w:val="28"/>
        </w:rPr>
        <w:t>
      4) болмашы бұзушылық – білім беру саласындағы нормативтік құқықтық актілерімен белгіленген оқу-тәрбие процесін ұйымдастыру бойынша талаптардың бұзылуы;</w:t>
      </w:r>
    </w:p>
    <w:bookmarkEnd w:id="64"/>
    <w:bookmarkStart w:name="z69" w:id="65"/>
    <w:p>
      <w:pPr>
        <w:spacing w:after="0"/>
        <w:ind w:left="0"/>
        <w:jc w:val="both"/>
      </w:pPr>
      <w:r>
        <w:rPr>
          <w:rFonts w:ascii="Times New Roman"/>
          <w:b w:val="false"/>
          <w:i w:val="false"/>
          <w:color w:val="000000"/>
          <w:sz w:val="28"/>
        </w:rPr>
        <w:t>
      5) елеулі бұзушылық – білім беру саласындағы нормативтік құқықтық актілерімен белгіленген білім беру процесін жүргізу үшін жағдайлар жасау бойынша бұзушылық талаптары;</w:t>
      </w:r>
    </w:p>
    <w:bookmarkEnd w:id="65"/>
    <w:bookmarkStart w:name="z70" w:id="66"/>
    <w:p>
      <w:pPr>
        <w:spacing w:after="0"/>
        <w:ind w:left="0"/>
        <w:jc w:val="both"/>
      </w:pPr>
      <w:r>
        <w:rPr>
          <w:rFonts w:ascii="Times New Roman"/>
          <w:b w:val="false"/>
          <w:i w:val="false"/>
          <w:color w:val="000000"/>
          <w:sz w:val="28"/>
        </w:rPr>
        <w:t>
      6) өрескел бұзушылық – білім беру саласындағы нормативтік құқықтық актілерімен белгіленген білім беру процесі сапасының төмендеуіне әкелетін немесе оны растайтын; педагогтардың сапалық құрамының сәйкестігі бойынша білім беру қызметіне қойылатын хаюарландыру тәртібі мен біліктілік талаптарын сақтау бойынша бұзушылық талаптары;</w:t>
      </w:r>
    </w:p>
    <w:bookmarkEnd w:id="66"/>
    <w:bookmarkStart w:name="z71" w:id="67"/>
    <w:p>
      <w:pPr>
        <w:spacing w:after="0"/>
        <w:ind w:left="0"/>
        <w:jc w:val="both"/>
      </w:pPr>
      <w:r>
        <w:rPr>
          <w:rFonts w:ascii="Times New Roman"/>
          <w:b w:val="false"/>
          <w:i w:val="false"/>
          <w:color w:val="000000"/>
          <w:sz w:val="28"/>
        </w:rPr>
        <w:t>
      7) тексеру парағы – бақылау субъектілерінің қызметіне қойылатын талаптарды қамтитын, олардың орындалмауы жеке және заңды тұлғалардың мемлекеттің заңды мүдделеріне қауіп төндіретін талаптардың тізбесі;</w:t>
      </w:r>
    </w:p>
    <w:bookmarkEnd w:id="67"/>
    <w:bookmarkStart w:name="z72" w:id="68"/>
    <w:p>
      <w:pPr>
        <w:spacing w:after="0"/>
        <w:ind w:left="0"/>
        <w:jc w:val="both"/>
      </w:pPr>
      <w:r>
        <w:rPr>
          <w:rFonts w:ascii="Times New Roman"/>
          <w:b w:val="false"/>
          <w:i w:val="false"/>
          <w:color w:val="000000"/>
          <w:sz w:val="28"/>
        </w:rPr>
        <w:t>
      8) тәуекел – бақыланатын субъекті қызметінің нәтижесінде, жеке және заңды тұлғалардың заңды мүдделеріне және оның салдарының дәрежесіне есепке зиян келтіру ықтималдығы;</w:t>
      </w:r>
    </w:p>
    <w:bookmarkEnd w:id="68"/>
    <w:bookmarkStart w:name="z73" w:id="69"/>
    <w:p>
      <w:pPr>
        <w:spacing w:after="0"/>
        <w:ind w:left="0"/>
        <w:jc w:val="both"/>
      </w:pPr>
      <w:r>
        <w:rPr>
          <w:rFonts w:ascii="Times New Roman"/>
          <w:b w:val="false"/>
          <w:i w:val="false"/>
          <w:color w:val="000000"/>
          <w:sz w:val="28"/>
        </w:rPr>
        <w:t>
      9) тәуекел дәрежесін бағалау өлшемшарттары – тексерілетін субъектінің тікелей қызметімен, салалық даму ерекшеліктерімен және осы дамуға әсер ететін факторлармен байланысты тексерілетін субъектілерді (объектілерді) әртүрлі тәуекел дәрежесіне жатқызуға мүмкіндік беретін сандық және сапалық көрсеткіштердің жиынтығы;</w:t>
      </w:r>
    </w:p>
    <w:bookmarkEnd w:id="69"/>
    <w:bookmarkStart w:name="z74" w:id="70"/>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өлшемшарттары;</w:t>
      </w:r>
    </w:p>
    <w:bookmarkEnd w:id="70"/>
    <w:bookmarkStart w:name="z75" w:id="71"/>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өлшемшарттары)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өлшемшарттары;</w:t>
      </w:r>
    </w:p>
    <w:bookmarkEnd w:id="71"/>
    <w:bookmarkStart w:name="z76" w:id="72"/>
    <w:p>
      <w:pPr>
        <w:spacing w:after="0"/>
        <w:ind w:left="0"/>
        <w:jc w:val="both"/>
      </w:pPr>
      <w:r>
        <w:rPr>
          <w:rFonts w:ascii="Times New Roman"/>
          <w:b w:val="false"/>
          <w:i w:val="false"/>
          <w:color w:val="000000"/>
          <w:sz w:val="28"/>
        </w:rPr>
        <w:t>
      12) тәуекелдерді бағалау жүйесі –бақылау субъектісіне (объектісіне) бару арқылы профилактикалық бақылауды белгілеу мақсатында бақылау органы жүргізетін іс-шаралар кешені.</w:t>
      </w:r>
    </w:p>
    <w:bookmarkEnd w:id="72"/>
    <w:bookmarkStart w:name="z77" w:id="73"/>
    <w:p>
      <w:pPr>
        <w:spacing w:after="0"/>
        <w:ind w:left="0"/>
        <w:jc w:val="both"/>
      </w:pPr>
      <w:r>
        <w:rPr>
          <w:rFonts w:ascii="Times New Roman"/>
          <w:b w:val="false"/>
          <w:i w:val="false"/>
          <w:color w:val="000000"/>
          <w:sz w:val="28"/>
        </w:rPr>
        <w:t>
      3. Өлшемшарттар объективті және субъективті өлшемшарттар арқылы қалыптасады.</w:t>
      </w:r>
    </w:p>
    <w:bookmarkEnd w:id="73"/>
    <w:bookmarkStart w:name="z78" w:id="74"/>
    <w:p>
      <w:pPr>
        <w:spacing w:after="0"/>
        <w:ind w:left="0"/>
        <w:jc w:val="left"/>
      </w:pPr>
      <w:r>
        <w:rPr>
          <w:rFonts w:ascii="Times New Roman"/>
          <w:b/>
          <w:i w:val="false"/>
          <w:color w:val="000000"/>
        </w:rPr>
        <w:t xml:space="preserve"> 2-тарау. Объективті өлшемшарттар</w:t>
      </w:r>
    </w:p>
    <w:bookmarkEnd w:id="74"/>
    <w:bookmarkStart w:name="z79" w:id="75"/>
    <w:p>
      <w:pPr>
        <w:spacing w:after="0"/>
        <w:ind w:left="0"/>
        <w:jc w:val="both"/>
      </w:pPr>
      <w:r>
        <w:rPr>
          <w:rFonts w:ascii="Times New Roman"/>
          <w:b w:val="false"/>
          <w:i w:val="false"/>
          <w:color w:val="000000"/>
          <w:sz w:val="28"/>
        </w:rPr>
        <w:t>
      4. Тексерілетін субъектілер (объектілер) келесі объективті өлшемшарттардың біреуі ескеріле отырып (жоғары және жоғары дәрежеге жатқызылмаған) тәуекел дәрежелері бойынша бөлінеді:</w:t>
      </w:r>
    </w:p>
    <w:bookmarkEnd w:id="75"/>
    <w:bookmarkStart w:name="z80" w:id="76"/>
    <w:p>
      <w:pPr>
        <w:spacing w:after="0"/>
        <w:ind w:left="0"/>
        <w:jc w:val="both"/>
      </w:pPr>
      <w:r>
        <w:rPr>
          <w:rFonts w:ascii="Times New Roman"/>
          <w:b w:val="false"/>
          <w:i w:val="false"/>
          <w:color w:val="000000"/>
          <w:sz w:val="28"/>
        </w:rPr>
        <w:t xml:space="preserve">
      1) тәуекел дәрежесі жоғары топқа "Білім туралы" 2007 жылғы 27 шілдедегі ҚР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бекітілген білім беру қызметін мемлекеттік білім беру стандартына сәйкес жүргізетін бақылау субъектілері (объектілері) жатады.</w:t>
      </w:r>
    </w:p>
    <w:bookmarkEnd w:id="76"/>
    <w:p>
      <w:pPr>
        <w:spacing w:after="0"/>
        <w:ind w:left="0"/>
        <w:jc w:val="both"/>
      </w:pPr>
      <w:r>
        <w:rPr>
          <w:rFonts w:ascii="Times New Roman"/>
          <w:b w:val="false"/>
          <w:i w:val="false"/>
          <w:color w:val="000000"/>
          <w:sz w:val="28"/>
        </w:rPr>
        <w:t xml:space="preserve">
      Оларға мынадай ұйымдар жатады: </w:t>
      </w:r>
    </w:p>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 іске асыратын білім беру ұйымдары;</w:t>
      </w:r>
    </w:p>
    <w:p>
      <w:pPr>
        <w:spacing w:after="0"/>
        <w:ind w:left="0"/>
        <w:jc w:val="both"/>
      </w:pPr>
      <w:r>
        <w:rPr>
          <w:rFonts w:ascii="Times New Roman"/>
          <w:b w:val="false"/>
          <w:i w:val="false"/>
          <w:color w:val="000000"/>
          <w:sz w:val="28"/>
        </w:rPr>
        <w:t>
      бастауыш, негізгі және жалпы орта білім берудің жалпы білім беретін оқу бағдарламаларын іске асыратын білім беру ұйымдары;</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w:t>
      </w:r>
    </w:p>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білім беру ұйымдары.</w:t>
      </w:r>
    </w:p>
    <w:p>
      <w:pPr>
        <w:spacing w:after="0"/>
        <w:ind w:left="0"/>
        <w:jc w:val="both"/>
      </w:pPr>
      <w:r>
        <w:rPr>
          <w:rFonts w:ascii="Times New Roman"/>
          <w:b w:val="false"/>
          <w:i w:val="false"/>
          <w:color w:val="000000"/>
          <w:sz w:val="28"/>
        </w:rPr>
        <w:t>
      Жоғары тәуекел дәрежесіне жатқызылған бақылау субъектілерге (объектілерге) қатысты жоспардан тыс тексерулер, бақылау субъектісіне (объектісіне) бару арқылы профилактикалық бақылау қолданылады;</w:t>
      </w:r>
    </w:p>
    <w:bookmarkStart w:name="z81" w:id="77"/>
    <w:p>
      <w:pPr>
        <w:spacing w:after="0"/>
        <w:ind w:left="0"/>
        <w:jc w:val="both"/>
      </w:pPr>
      <w:r>
        <w:rPr>
          <w:rFonts w:ascii="Times New Roman"/>
          <w:b w:val="false"/>
          <w:i w:val="false"/>
          <w:color w:val="000000"/>
          <w:sz w:val="28"/>
        </w:rPr>
        <w:t>
      2) қосымша білім беру қызметін жүргізетін немесе білім беруді басқаруды жүзеге асыратын бақылау субъектілеріне (объектілері) жоғары тәуекел дәрежесіне жатқызылмаған топқа жатады.</w:t>
      </w:r>
    </w:p>
    <w:bookmarkEnd w:id="77"/>
    <w:p>
      <w:pPr>
        <w:spacing w:after="0"/>
        <w:ind w:left="0"/>
        <w:jc w:val="both"/>
      </w:pPr>
      <w:r>
        <w:rPr>
          <w:rFonts w:ascii="Times New Roman"/>
          <w:b w:val="false"/>
          <w:i w:val="false"/>
          <w:color w:val="000000"/>
          <w:sz w:val="28"/>
        </w:rPr>
        <w:t>
      Жоғары тәуекел дәрежесіне жатқызылмаған бақылау субъектілеріне (объектілеріне) қатысты жоспардан тыс тексерулер және бармай жүргізілетін профилактикалық бақылау қолданылады.</w:t>
      </w:r>
    </w:p>
    <w:bookmarkStart w:name="z82" w:id="78"/>
    <w:p>
      <w:pPr>
        <w:spacing w:after="0"/>
        <w:ind w:left="0"/>
        <w:jc w:val="both"/>
      </w:pPr>
      <w:r>
        <w:rPr>
          <w:rFonts w:ascii="Times New Roman"/>
          <w:b w:val="false"/>
          <w:i w:val="false"/>
          <w:color w:val="000000"/>
          <w:sz w:val="28"/>
        </w:rPr>
        <w:t>
      5. Жоғары тәуекел дәрежесіне жататын бақылау субъектілеріне (объектілеріне) қатысты бару арқылы профилактикалық бақылау жүргізу мақсатында субъективті өлшемшарттар қолданылады.</w:t>
      </w:r>
    </w:p>
    <w:bookmarkEnd w:id="78"/>
    <w:bookmarkStart w:name="z83" w:id="79"/>
    <w:p>
      <w:pPr>
        <w:spacing w:after="0"/>
        <w:ind w:left="0"/>
        <w:jc w:val="both"/>
      </w:pPr>
      <w:r>
        <w:rPr>
          <w:rFonts w:ascii="Times New Roman"/>
          <w:b w:val="false"/>
          <w:i w:val="false"/>
          <w:color w:val="000000"/>
          <w:sz w:val="28"/>
        </w:rPr>
        <w:t>
      6. Тәуекел дәрежесін анықтау үшін үшін келесі ақпарат көздері қолданылады:</w:t>
      </w:r>
    </w:p>
    <w:bookmarkEnd w:id="79"/>
    <w:bookmarkStart w:name="z84" w:id="80"/>
    <w:p>
      <w:pPr>
        <w:spacing w:after="0"/>
        <w:ind w:left="0"/>
        <w:jc w:val="both"/>
      </w:pPr>
      <w:r>
        <w:rPr>
          <w:rFonts w:ascii="Times New Roman"/>
          <w:b w:val="false"/>
          <w:i w:val="false"/>
          <w:color w:val="000000"/>
          <w:sz w:val="28"/>
        </w:rPr>
        <w:t>
      1) бақылау субъектісі ұсынатын, оның ішінде автоматтандырылған ақпараттық жүйелер арқылы ұсынатын есептілік пен мәліметтерді мониторингілеу нәтижелері;</w:t>
      </w:r>
    </w:p>
    <w:bookmarkEnd w:id="80"/>
    <w:bookmarkStart w:name="z85" w:id="81"/>
    <w:p>
      <w:pPr>
        <w:spacing w:after="0"/>
        <w:ind w:left="0"/>
        <w:jc w:val="both"/>
      </w:pPr>
      <w:r>
        <w:rPr>
          <w:rFonts w:ascii="Times New Roman"/>
          <w:b w:val="false"/>
          <w:i w:val="false"/>
          <w:color w:val="000000"/>
          <w:sz w:val="28"/>
        </w:rPr>
        <w:t>
      2) бұрынғы тексерулер мен бару арқылы профилактикалық бақылау және қадағалау нәтижелері пайдаланылады.</w:t>
      </w:r>
    </w:p>
    <w:bookmarkEnd w:id="81"/>
    <w:bookmarkStart w:name="z86" w:id="82"/>
    <w:p>
      <w:pPr>
        <w:spacing w:after="0"/>
        <w:ind w:left="0"/>
        <w:jc w:val="left"/>
      </w:pPr>
      <w:r>
        <w:rPr>
          <w:rFonts w:ascii="Times New Roman"/>
          <w:b/>
          <w:i w:val="false"/>
          <w:color w:val="000000"/>
        </w:rPr>
        <w:t xml:space="preserve"> 3-тарау. Субъективті өлшемшарттар</w:t>
      </w:r>
    </w:p>
    <w:bookmarkEnd w:id="82"/>
    <w:bookmarkStart w:name="z87" w:id="83"/>
    <w:p>
      <w:pPr>
        <w:spacing w:after="0"/>
        <w:ind w:left="0"/>
        <w:jc w:val="both"/>
      </w:pPr>
      <w:r>
        <w:rPr>
          <w:rFonts w:ascii="Times New Roman"/>
          <w:b w:val="false"/>
          <w:i w:val="false"/>
          <w:color w:val="000000"/>
          <w:sz w:val="28"/>
        </w:rPr>
        <w:t xml:space="preserve">
      7. Субъективті өлшемшарттары осы Өлшемшарттарға </w:t>
      </w:r>
      <w:r>
        <w:rPr>
          <w:rFonts w:ascii="Times New Roman"/>
          <w:b w:val="false"/>
          <w:i w:val="false"/>
          <w:color w:val="000000"/>
          <w:sz w:val="28"/>
        </w:rPr>
        <w:t>қосымшаларға</w:t>
      </w:r>
      <w:r>
        <w:rPr>
          <w:rFonts w:ascii="Times New Roman"/>
          <w:b w:val="false"/>
          <w:i w:val="false"/>
          <w:color w:val="000000"/>
          <w:sz w:val="28"/>
        </w:rPr>
        <w:t xml:space="preserve"> сәйкес айқындалады.</w:t>
      </w:r>
    </w:p>
    <w:bookmarkEnd w:id="83"/>
    <w:bookmarkStart w:name="z88" w:id="84"/>
    <w:p>
      <w:pPr>
        <w:spacing w:after="0"/>
        <w:ind w:left="0"/>
        <w:jc w:val="both"/>
      </w:pPr>
      <w:r>
        <w:rPr>
          <w:rFonts w:ascii="Times New Roman"/>
          <w:b w:val="false"/>
          <w:i w:val="false"/>
          <w:color w:val="000000"/>
          <w:sz w:val="28"/>
        </w:rPr>
        <w:t xml:space="preserve">
      8. Мектепке дейінгі тәрбие мен оқытудың, бастауыш, негізгі орта, жалпы орта жалпы білім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 қызметінің субъективті өлшемшарттарды бағалау осы Өлшемшарттарға </w:t>
      </w:r>
      <w:r>
        <w:rPr>
          <w:rFonts w:ascii="Times New Roman"/>
          <w:b w:val="false"/>
          <w:i w:val="false"/>
          <w:color w:val="000000"/>
          <w:sz w:val="28"/>
        </w:rPr>
        <w:t>қосымшаға</w:t>
      </w:r>
      <w:r>
        <w:rPr>
          <w:rFonts w:ascii="Times New Roman"/>
          <w:b w:val="false"/>
          <w:i w:val="false"/>
          <w:color w:val="000000"/>
          <w:sz w:val="28"/>
        </w:rPr>
        <w:t xml:space="preserve"> сәйкес жүзеге асырылады.</w:t>
      </w:r>
    </w:p>
    <w:bookmarkEnd w:id="84"/>
    <w:bookmarkStart w:name="z89" w:id="85"/>
    <w:p>
      <w:pPr>
        <w:spacing w:after="0"/>
        <w:ind w:left="0"/>
        <w:jc w:val="both"/>
      </w:pPr>
      <w:r>
        <w:rPr>
          <w:rFonts w:ascii="Times New Roman"/>
          <w:b w:val="false"/>
          <w:i w:val="false"/>
          <w:color w:val="000000"/>
          <w:sz w:val="28"/>
        </w:rPr>
        <w:t>
      9. Талдау және бағалау кезінде белгілі бір бақылау объектісіне (объектісіне) қатысты бұрын ескерілген және қолданылатын субъективті критерийлер туралы деректер немесе Қазақстан Республикасының заңнамасына сәйкес шектеу мерзімі аяқталған деректер қолданылмайды.</w:t>
      </w:r>
    </w:p>
    <w:bookmarkEnd w:id="85"/>
    <w:bookmarkStart w:name="z90" w:id="86"/>
    <w:p>
      <w:pPr>
        <w:spacing w:after="0"/>
        <w:ind w:left="0"/>
        <w:jc w:val="both"/>
      </w:pPr>
      <w:r>
        <w:rPr>
          <w:rFonts w:ascii="Times New Roman"/>
          <w:b w:val="false"/>
          <w:i w:val="false"/>
          <w:color w:val="000000"/>
          <w:sz w:val="28"/>
        </w:rPr>
        <w:t>
      10. Ықтимал тәуекел мен проблеманың маңыздылығына, бұзылудың бір немесе көп реттік сипатына байланысты бұзушылық дәрежесіне – өрескел, елеулі және болмашы дәрежелерге сәйкес келетін субъективті өлшемшарттар айқындалады..</w:t>
      </w:r>
    </w:p>
    <w:bookmarkEnd w:id="86"/>
    <w:p>
      <w:pPr>
        <w:spacing w:after="0"/>
        <w:ind w:left="0"/>
        <w:jc w:val="both"/>
      </w:pPr>
      <w:r>
        <w:rPr>
          <w:rFonts w:ascii="Times New Roman"/>
          <w:b w:val="false"/>
          <w:i w:val="false"/>
          <w:color w:val="000000"/>
          <w:sz w:val="28"/>
        </w:rPr>
        <w:t>
      Бұл ретте бұзушылық дәрежесі (өрескел, елеулі, болмашы) өрескел, елеулі, болмашы бұзушылықтардың белгіленген анықтамаларына сәйкес беріледі.</w:t>
      </w:r>
    </w:p>
    <w:p>
      <w:pPr>
        <w:spacing w:after="0"/>
        <w:ind w:left="0"/>
        <w:jc w:val="both"/>
      </w:pPr>
      <w:r>
        <w:rPr>
          <w:rFonts w:ascii="Times New Roman"/>
          <w:b w:val="false"/>
          <w:i w:val="false"/>
          <w:color w:val="000000"/>
          <w:sz w:val="28"/>
        </w:rPr>
        <w:t>
      Субъективті өлшемшарттар бойынша тәуекел дәрежесінің жалпы көрсеткіші 0-ден 100-ге дейінгі шәкіл бойынша есептеледі.</w:t>
      </w:r>
    </w:p>
    <w:bookmarkStart w:name="z91" w:id="87"/>
    <w:p>
      <w:pPr>
        <w:spacing w:after="0"/>
        <w:ind w:left="0"/>
        <w:jc w:val="both"/>
      </w:pPr>
      <w:r>
        <w:rPr>
          <w:rFonts w:ascii="Times New Roman"/>
          <w:b w:val="false"/>
          <w:i w:val="false"/>
          <w:color w:val="000000"/>
          <w:sz w:val="28"/>
        </w:rPr>
        <w:t>
      11. Бақылау субъектісін (объектісін) тәуекел дәрежесіне жатқызу үшін тәуекел дәрежесінің көрсеткішін есептеудің мынадай тәртібі қолданылады.</w:t>
      </w:r>
    </w:p>
    <w:bookmarkEnd w:id="87"/>
    <w:p>
      <w:pPr>
        <w:spacing w:after="0"/>
        <w:ind w:left="0"/>
        <w:jc w:val="both"/>
      </w:pPr>
      <w:r>
        <w:rPr>
          <w:rFonts w:ascii="Times New Roman"/>
          <w:b w:val="false"/>
          <w:i w:val="false"/>
          <w:color w:val="000000"/>
          <w:sz w:val="28"/>
        </w:rPr>
        <w:t>
      Бір өрескел бұзушылық болған жағдайда тексерілетін субъектіге (объектіге) 100 тәуекел дәрежесінің көрсеткіші теңестіріледі және оған қатысты ішінара тексеру жүргізіледі.</w:t>
      </w:r>
    </w:p>
    <w:p>
      <w:pPr>
        <w:spacing w:after="0"/>
        <w:ind w:left="0"/>
        <w:jc w:val="both"/>
      </w:pPr>
      <w:r>
        <w:rPr>
          <w:rFonts w:ascii="Times New Roman"/>
          <w:b w:val="false"/>
          <w:i w:val="false"/>
          <w:color w:val="000000"/>
          <w:sz w:val="28"/>
        </w:rPr>
        <w:t xml:space="preserve">
      Егер өрескел бұзушылық анықталмаса, онда тәуекел дәрежесінің көрсеткішін анықтау үшін елеулі және болмашы бұзушылықтар бойынша қосынды көрсеткіш есептеледі. </w:t>
      </w:r>
    </w:p>
    <w:p>
      <w:pPr>
        <w:spacing w:after="0"/>
        <w:ind w:left="0"/>
        <w:jc w:val="both"/>
      </w:pPr>
      <w:r>
        <w:rPr>
          <w:rFonts w:ascii="Times New Roman"/>
          <w:b w:val="false"/>
          <w:i w:val="false"/>
          <w:color w:val="000000"/>
          <w:sz w:val="28"/>
        </w:rPr>
        <w:t xml:space="preserve">
      Елеулі бұзушылықтар көрсеткішін айқындау кезінде </w:t>
      </w:r>
    </w:p>
    <w:p>
      <w:pPr>
        <w:spacing w:after="0"/>
        <w:ind w:left="0"/>
        <w:jc w:val="both"/>
      </w:pPr>
      <w:r>
        <w:rPr>
          <w:rFonts w:ascii="Times New Roman"/>
          <w:b w:val="false"/>
          <w:i w:val="false"/>
          <w:color w:val="000000"/>
          <w:sz w:val="28"/>
        </w:rPr>
        <w:t>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з</w:t>
      </w:r>
      <w:r>
        <w:rPr>
          <w:rFonts w:ascii="Times New Roman"/>
          <w:b w:val="false"/>
          <w:i w:val="false"/>
          <w:color w:val="000000"/>
          <w:sz w:val="28"/>
        </w:rPr>
        <w:t xml:space="preserve"> = (∑Р</w:t>
      </w:r>
      <w:r>
        <w:rPr>
          <w:rFonts w:ascii="Times New Roman"/>
          <w:b w:val="false"/>
          <w:i w:val="false"/>
          <w:color w:val="000000"/>
          <w:vertAlign w:val="subscript"/>
        </w:rPr>
        <w:t>2</w:t>
      </w:r>
      <w:r>
        <w:rPr>
          <w:rFonts w:ascii="Times New Roman"/>
          <w:b w:val="false"/>
          <w:i w:val="false"/>
          <w:color w:val="000000"/>
          <w:sz w:val="28"/>
        </w:rPr>
        <w:t xml:space="preserve"> х 100/∑Р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жалпы саны;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коэффициент 0,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(∑Р</w:t>
      </w:r>
      <w:r>
        <w:rPr>
          <w:rFonts w:ascii="Times New Roman"/>
          <w:b w:val="false"/>
          <w:i w:val="false"/>
          <w:color w:val="000000"/>
          <w:vertAlign w:val="subscript"/>
        </w:rPr>
        <w:t>2</w:t>
      </w:r>
      <w:r>
        <w:rPr>
          <w:rFonts w:ascii="Times New Roman"/>
          <w:b w:val="false"/>
          <w:i w:val="false"/>
          <w:color w:val="000000"/>
          <w:sz w:val="28"/>
        </w:rPr>
        <w:t xml:space="preserve"> х 100/∑Р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жалпы саны;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p>
      <w:pPr>
        <w:spacing w:after="0"/>
        <w:ind w:left="0"/>
        <w:jc w:val="both"/>
      </w:pPr>
      <w:r>
        <w:rPr>
          <w:rFonts w:ascii="Times New Roman"/>
          <w:b w:val="false"/>
          <w:i w:val="false"/>
          <w:color w:val="000000"/>
          <w:sz w:val="28"/>
        </w:rPr>
        <w:t>
      0-ден 100-ге дейінгі шәкіл бойынша есептеледі және мына формула бойынша елеулі және болмашы бұзушылықтардың көрсеткіштерін қосу арқылы анықталады ∑Р = ∑Р</w:t>
      </w:r>
      <w:r>
        <w:rPr>
          <w:rFonts w:ascii="Times New Roman"/>
          <w:b w:val="false"/>
          <w:i w:val="false"/>
          <w:color w:val="000000"/>
          <w:vertAlign w:val="subscript"/>
        </w:rPr>
        <w:t>з</w:t>
      </w:r>
      <w:r>
        <w:rPr>
          <w:rFonts w:ascii="Times New Roman"/>
          <w:b w:val="false"/>
          <w:i w:val="false"/>
          <w:color w:val="000000"/>
          <w:sz w:val="28"/>
        </w:rPr>
        <w:t xml:space="preserve"> + ∑Р</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∑Р – тәуекел дәрежесінің жалпы көрсеткіші;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bookmarkStart w:name="z92" w:id="88"/>
    <w:p>
      <w:pPr>
        <w:spacing w:after="0"/>
        <w:ind w:left="0"/>
        <w:jc w:val="both"/>
      </w:pPr>
      <w:r>
        <w:rPr>
          <w:rFonts w:ascii="Times New Roman"/>
          <w:b w:val="false"/>
          <w:i w:val="false"/>
          <w:color w:val="000000"/>
          <w:sz w:val="28"/>
        </w:rPr>
        <w:t>
      12. Тәуекел дәрежесінің көрсеткіштері бойынша бақылау субъектісі (объектісі) мыналарға жатады:</w:t>
      </w:r>
    </w:p>
    <w:bookmarkEnd w:id="88"/>
    <w:p>
      <w:pPr>
        <w:spacing w:after="0"/>
        <w:ind w:left="0"/>
        <w:jc w:val="both"/>
      </w:pPr>
      <w:r>
        <w:rPr>
          <w:rFonts w:ascii="Times New Roman"/>
          <w:b w:val="false"/>
          <w:i w:val="false"/>
          <w:color w:val="000000"/>
          <w:sz w:val="28"/>
        </w:rPr>
        <w:t>
      1) 0-ден 60-қа дейінгі тәуекел дәрежесінің көрсеткіші кезінде субъектісіне (объектісіне) барып арқылы профилактикалық бақылаудан босатылады;</w:t>
      </w:r>
    </w:p>
    <w:p>
      <w:pPr>
        <w:spacing w:after="0"/>
        <w:ind w:left="0"/>
        <w:jc w:val="both"/>
      </w:pPr>
      <w:r>
        <w:rPr>
          <w:rFonts w:ascii="Times New Roman"/>
          <w:b w:val="false"/>
          <w:i w:val="false"/>
          <w:color w:val="000000"/>
          <w:sz w:val="28"/>
        </w:rPr>
        <w:t>
      2) 61-тан 100-ге дейінгі тәуекел дәрежесінің көрсеткіші кезінде субъектісіне (объектісіне) бару арқылы профилактикалық бақылаудан босатылмайды.</w:t>
      </w:r>
    </w:p>
    <w:bookmarkStart w:name="z93" w:id="89"/>
    <w:p>
      <w:pPr>
        <w:spacing w:after="0"/>
        <w:ind w:left="0"/>
        <w:jc w:val="both"/>
      </w:pPr>
      <w:r>
        <w:rPr>
          <w:rFonts w:ascii="Times New Roman"/>
          <w:b w:val="false"/>
          <w:i w:val="false"/>
          <w:color w:val="000000"/>
          <w:sz w:val="28"/>
        </w:rPr>
        <w:t>
      13. Бару арқылы профилактикалық бақылауды жүргізу мерзімділігі субъективті өлшемшарттары бойынша алынатын мәліметтерді талдау және бағалау нәтижелері бойынша айқындалады және жылына бір реттен жиі емес жүзеге асырылады.</w:t>
      </w:r>
    </w:p>
    <w:bookmarkEnd w:id="89"/>
    <w:bookmarkStart w:name="z94" w:id="90"/>
    <w:p>
      <w:pPr>
        <w:spacing w:after="0"/>
        <w:ind w:left="0"/>
        <w:jc w:val="both"/>
      </w:pPr>
      <w:r>
        <w:rPr>
          <w:rFonts w:ascii="Times New Roman"/>
          <w:b w:val="false"/>
          <w:i w:val="false"/>
          <w:color w:val="000000"/>
          <w:sz w:val="28"/>
        </w:rPr>
        <w:t xml:space="preserve">
      14. Бақылау субъектісіне (объектісіне) бару арқылы профилактикалық бақылау 2015 жылғы 29 қазандағы Қазақстан Республикасының Кәсіпкерлік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құрылатын бақылау субъектісіне (объектісіне) бару арқылы профилактикалық бақылаудың жарты жылдық тізімдері негізінде жүргізіледі.</w:t>
      </w:r>
    </w:p>
    <w:bookmarkEnd w:id="90"/>
    <w:bookmarkStart w:name="z95" w:id="91"/>
    <w:p>
      <w:pPr>
        <w:spacing w:after="0"/>
        <w:ind w:left="0"/>
        <w:jc w:val="both"/>
      </w:pPr>
      <w:r>
        <w:rPr>
          <w:rFonts w:ascii="Times New Roman"/>
          <w:b w:val="false"/>
          <w:i w:val="false"/>
          <w:color w:val="000000"/>
          <w:sz w:val="28"/>
        </w:rPr>
        <w:t>
      15. Білім беру қызметін жүзеге асыратын ұйымдар үшін Өлшемшарттарда пайданалатын бағалау кезеңі бір оқу жылын құрайды.</w:t>
      </w:r>
    </w:p>
    <w:bookmarkEnd w:id="91"/>
    <w:bookmarkStart w:name="z96" w:id="92"/>
    <w:p>
      <w:pPr>
        <w:spacing w:after="0"/>
        <w:ind w:left="0"/>
        <w:jc w:val="both"/>
      </w:pPr>
      <w:r>
        <w:rPr>
          <w:rFonts w:ascii="Times New Roman"/>
          <w:b w:val="false"/>
          <w:i w:val="false"/>
          <w:color w:val="000000"/>
          <w:sz w:val="28"/>
        </w:rPr>
        <w:t xml:space="preserve">
      16. Бақылау субъектісіне (объектісіне) бару арқылы тексеретін профилактикалық бақылау тізімдері субъективті өлшемшарттары бойынша ең жоғары тәуекел дәрежесі көрсеткіші бар тексерілетін субъектілердің (объектілердің) басымдығын ескере отырып жасалады.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жүйесіне</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 қосымша</w:t>
            </w:r>
          </w:p>
        </w:tc>
      </w:tr>
    </w:tbl>
    <w:bookmarkStart w:name="z98" w:id="93"/>
    <w:p>
      <w:pPr>
        <w:spacing w:after="0"/>
        <w:ind w:left="0"/>
        <w:jc w:val="left"/>
      </w:pPr>
      <w:r>
        <w:rPr>
          <w:rFonts w:ascii="Times New Roman"/>
          <w:b/>
          <w:i w:val="false"/>
          <w:color w:val="000000"/>
        </w:rPr>
        <w:t xml:space="preserve"> Субъективті өлшемшарттар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1600"/>
        <w:gridCol w:w="223"/>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жалпы білім беретін оқу бағдарламаларын іске асыратын білім беру ұйымдары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 (объект), оның ішінде Ұлттық білім беру деректер қоры (ҰБДҚ) арқылы ұсынатын есептілік пен мәліметтерді мониторингілеу нәтижелері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және толық емес ұсынылуы немесе ұсынылмауы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ерекшілігі бойынша топтарды жинақтау кезінде жас ерекшеліктерінің кезеңдерге бөлуінің сақталмауы (әртүрлі жастағы топтарды қоспағанда)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контингентінің жас мөлшерлерінің мектепке дейінгі ұйым түріне сәйкес келмеуі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музыкалық іс-шараларды өткізуге арналған үй-жайларының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тәрбиеленушілер толымдылығының нормадан жоғары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ұйымында жұмысқа тиісті бейіні немесе атқаратын лауазымына сәйкес арнайы педагогикалық немесе кәсіптік білімі жоқ тұлғалардың жұмысқа жіберілу фактісінің болуы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электрондық тіркеу тізілімінде рұқсаттар мен хабарламалардың болмауы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болмау себепті мектепке дейінгі тәрбие мен оқытудың үлгілік оқу жоспарында қарастырылған білім беру бойынша ұйымдастырылған оқу жұмысының орындалмауы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қызметкерлердің аттестаттаудан өту мерзімдерін бұзуы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тәрбие мен оқыту ұйымдарында педагогикалық жұмыскерлер саны мен тізбесінің үлгі штаттарына және педагог қызметкерлер мен оларға теңестірілген адамдар лауазымдарының тізбесіне сәйкес келмеуі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бұрынғы профилактикалық бақылаудың нәтижелері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қызметкердің педагогтік әдеп нормалары мен міндеттерін орындауы (өтініштер болған жағдайда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 болған кезде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әкімшілік кадрлардың, педагог және ғылыми қызметкерлердің кемінде бес жылда бір рет біліктілік арттыруын растайтын сертификаттардың, куәліктердің немесе басқа да құжаттардың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бес жылда бір рет аттестаттаудан өткендігін/берілуін растайтын куәліктердің, бұйрықтардың, куәліктерді беру және тіркеу туралы журналдарының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мониторингінің шеңберінде әкімшілік деректер нысандары бойынша ақпараттардың дұрыс және толық берілуі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жоспарларында білім беру салаларының болуы және сағат санының мектепке дейінгі тәрбие мен оқытудың үлгілік оқу жоспарларына сәйкес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перспективтік жоспарында педагог-мамандары, тәрбиешілерінің бекітілген ортақ тақырыптарының қатаң сәйкестігі, циклограмманың (жұмысын уақытын, балалар өмір сүруін ұйымдастыру, сабақ кестесінің, педагог-мамандардың бірлескен қызметі үшін варитативті бөлігін бақылау), жас ерекшелігі топтары бойынша ұйымдастырылған оқу қызмет кестесінің, күн тәртібінің болуы, оқу жүктемесінің, ұйымдастырылған оқу қызметінің ұзақтығы үлгілік оқу жоспарға сәйкес келетіндігін растайтын құжаттардың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"Коммуникация", "Таным", "Шығармашылық", "Әлеуметтік орта" білім беру салаларын жүзеге асыру үшін заттық-кеңістіктік дамытушы ортасының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тәрбиемен, оқытумен қамтылған және қамтылмаған балалардың дамуы және оларды тәрбиелеу жөнінде ата-аналар үшін өткізілген кеңестерді растайтын материалдарының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 ерекшелігіне сәйкес балалардың ептіліктері мен дағдыларының дамуын қадағалайтын материалдардың болуы (электрондық және қағаз түріндегі бақылау парағы, даму жеке картасы – диаграммалар, әдіскердің жинақ есебі, балалардың жұмыстары)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 жинақтау кезінде балалардың жас ерекшеліктерінің сақталғандығын растайтын топтар бойынша балалар тізімдерінің болуы (әртүрлі жастағы топтарды қоспағанда)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рұқсаттар және хабарламалар жүйесі арқылы қызметін бастағаны туралы хабарламаны қабылдау талонының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құжаттарының (білім беру ұйымының жылдық жоспары, тәрбишілер мен педагог-мамандардың күнтізбелік-тақырыптық жоспарлары) мектепке дейінгі тәрбиелеу және оқытудың үлгілік оқу бағдарламасының мазмұнына сәйкес келуі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бастап мектеп жасына дейiн жеткенше тәрбиеленушілерді тәрбиелеу, оқыту, дамуындағы ауытқуды түзету және әлеуметтік бейімдеу бойынша мемлекеттік білім беру тапсырысын, мемлекеттік қаржыландыратын қызмет көрсету көлемінде, оның ішінде балаларға инклюзивті білім беруді іске асыру үшін растайтын материалдарының (білім беру ұйымы мен басқару органы арасындағы шарт, ғимартаттың қуаты жобасын растайтын құжаттардың болуы, мемелекеттік білім беру тапсырысын бекіту туралы әкімдіктің қаулысы, тәрбиленушілердің тізімдік құрамы)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қамқоршылық кеңестердің) қызметін растайтын жұмыс жоспарлары мен отырыстар хаттамаларының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педагогикалық білімі бар педагогикалық кадрлармен қамтамасыз етілуін растайтын білім беру ұйымымен бекітілген педагогикалық қызметкерлердің тарифтеу тізімдерінің және диплом мен қосымша көшірмелерінің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1) медициналық қарсы көрсетілімдері жоқ;</w:t>
            </w:r>
            <w:r>
              <w:br/>
            </w:r>
            <w:r>
              <w:rPr>
                <w:rFonts w:ascii="Times New Roman"/>
                <w:b w:val="false"/>
                <w:i w:val="false"/>
                <w:color w:val="000000"/>
                <w:sz w:val="20"/>
              </w:rPr>
              <w:t>
2) психиатриялық және (немесе) наркологиялық диспансерде есепте тұрмаған;</w:t>
            </w:r>
            <w:r>
              <w:br/>
            </w:r>
            <w:r>
              <w:rPr>
                <w:rFonts w:ascii="Times New Roman"/>
                <w:b w:val="false"/>
                <w:i w:val="false"/>
                <w:color w:val="000000"/>
                <w:sz w:val="20"/>
              </w:rPr>
              <w:t>
 3) Қазақстан Республикасының Еңбек кодексінде көзделген шектеулері жоқ тұлғалардың білім беру ұйымдарына жұмысқа жіберілгендігін растайтын құжаттарының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басшысы немесе өзге де лауазымды тұлғаның оқу-тәрбие процесі барысында білім беру ұйымы тәрбиеленушілерінің, білім алушылар мен қызметкерлерінің өмірлері мен денсаулықтарын қорғау бойынша лауазымдық міндеттерін орындауы (өтініш болған жағдайда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Жарғысымен анықталған функциялардың орындалуы (өтініш болған жағдайда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тәрбие мен оқыту ұйымының педагог қызметкерлер саны мен тізбесінің мемлекеттік мектепке дейінгі тәрбие мен оқыту ұйымдары қызметкерлерінің үлгі штаттарына және педагог қызметкерлер мен оларға теңестірілген адамдар лауазымдарының тізбесіне сәйкес келуі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ата-аналар немесе ата-аналардың заңды өкілдері арасындағы өзара қарым-қатынасты реттейтін шарттардың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ішкі тәртіп қағидасының, қызметкерлердің лауазымдық нұсқаулықтарының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медициналық, санаториялық-курорттық немесе өзге де ұйымдарда науқастану, емделу және сауықтырылу кезеңінде немесе ата-аналарының немесе заңды өкілдерінің еңбек демалысы кезінде бала орнының сақталуы (өтініш болған жағдайда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бір айдан астам келмегендігі туралы қатысу журналына белгі қойылған, сонымен қатар, әкімшілікті ескертпеген және дәлелді себептерді растайтын құжаттардың болмауы жағдайында оларды мектепке дейінгі ұйымнан шығару (өтініш болған жағдайда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бағдарламасының оқу-дидактикалық құралдарының және әдістемелік ұсынымның, олардың "Денсаулық", "Коммуникация", "Таным", "Шығармашылық", "Социум" білім беру салаларын іске асыру үшін балалардың жас ерекшелігіне сәйкестігінің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берудің жалпы білім беретін оқу бағдарламаларын іске асыратын білім бері ұйымдары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 (объект), оның ішінде Ұлттық білім беру деректер қоры (ҰБДҚ) арқылы ұсынатын есептілік пен мәліметтерді мониторингілеу нәтижелері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және толық емес ұсынылуы немесе ұсынылмауы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жұмысқа тиісті бейіні немесе атқаратын лауазымына сәйкес арнайы педагогикалық немесе кәсіптік білімі жоқ тұлғалардың жұмысқа жіберілу фактісінің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асыратын білім беру деңгейі бойынша білім беру қызметіне лицензияның және (немесе) лицензияға қосымшаның болмауы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үшін:</w:t>
            </w:r>
            <w:r>
              <w:br/>
            </w:r>
            <w:r>
              <w:rPr>
                <w:rFonts w:ascii="Times New Roman"/>
                <w:b w:val="false"/>
                <w:i w:val="false"/>
                <w:color w:val="000000"/>
                <w:sz w:val="20"/>
              </w:rPr>
              <w:t>
Лицензиат негізгі жұмыс орны болып табылатын жоғары және бірінші санаттағы мұғалімдердің үлесі олардың жалпы санынан кемінде 25% -ды құрайды.</w:t>
            </w:r>
            <w:r>
              <w:br/>
            </w:r>
            <w:r>
              <w:rPr>
                <w:rFonts w:ascii="Times New Roman"/>
                <w:b w:val="false"/>
                <w:i w:val="false"/>
                <w:color w:val="000000"/>
                <w:sz w:val="20"/>
              </w:rPr>
              <w:t>
Негізгі орта және жалпы орта білім беру үшін:</w:t>
            </w:r>
            <w:r>
              <w:br/>
            </w:r>
            <w:r>
              <w:rPr>
                <w:rFonts w:ascii="Times New Roman"/>
                <w:b w:val="false"/>
                <w:i w:val="false"/>
                <w:color w:val="000000"/>
                <w:sz w:val="20"/>
              </w:rPr>
              <w:t>
Лицензиат негізгі жұмыс орны болып табылатын жоғары және бірінші санаттағы мұғалімдердің үлесі олардың жалпы санынан кемінде 35 %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болмау себепті білім беру ұйымның жұмыс оқу жоспарындағы оқытылмайтын пәндердің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болмауы немесе білім алушыларға арналған тамақтандыру объектісінің санитарлық-эпидемиологиялық талаптарға сәйкестігі туралы қорытындысыз жұмыс жасауы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үрдісінде пайдаланылатын және Интернет желісіне қосылған компьютерлік сыныптардың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жинақтау тәртібінің сақталмауы, оның ішінде сынып толымдылығы нормаларының бұзылуы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сыныптармен біріктірілген бірінші немесе бітіруші сыныптардың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үш ауысымды оқытудың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 ұсынымдарынсыз келесі сыныпқа көшірілмеген 1-сынып оқушысының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игермегендігі үшін екі жыл бір сыныпта қалған оқушылардың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(бұдан әрі – ОЖСБ) пәндері бойынша сұрақтардың жалпы санынан дұрыс жауаптардың 50 пайызынан кем алған бітіруші сынып (4, 9, 11) білім алушылардың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кабинеттердің (физика, химия, биология, информатика) болмауы (негізгі орта, жалпы орта білім беру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тақталардың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шеберханаларының болмауы (негізгі орта, жалпы орта білім беру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пәндері бойынша қанағаттанарлықсыз баға алған бітірушілердің болуы (негізгі орта, жалпы орта білім беру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аттестаттаудан өту мерзімдерін бұзуы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ұйымдарының педагог қызметкерлері саны және тізбесінің мемлекеттік білім беру ұйымдары қызметкерлерінің үлгі штаттарына және педагог қызметкерлер мен оларға теңестірілген адамдар лауазымдарының тізбесіне сәйкес келмеуі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бұрынғы профилактикалық бақылаудың нәтижелері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дұрыс және толық ақпараттың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қызметкердің педагогтік әдеп нормалары мен міндеттерін орындауы (өтініштер болған жағдайда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басшы кадрларының, педагог және ғылыми қызметкерлерінің кемінде бес жылда бір рет біліктілігін арттырғандығын растайтын сертификаттардың, куәліктердің немесе басқа да құжаттардың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(өтініштер болған жағдайда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саяси үгіттеу, діни насихат жүргізу немесе білім алушыларды Қазақстан Республикасының Конституциясына қайшы келетін әрекеттерге итермелеу үшін пайдалану тыйымын сақтау (өтініштер болған жағдайда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білім беру ұйымдары бекіткен міндетті мектеп формасын сақтауы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ұйымның білім алушылардың контингенті бойынша бұйрықтардың және білім алушылардың сыныптар бөлігінде сандық құрамын растайтын білім алушыларды жазатын алфавиттік кітаптың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оқу жоспарының инварианттық компонентінің орындалуын растайтын оқу жұмыс жоспарларының, сынып журналдарының, сабақ кестелерінің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жоспарында, сабақ кестелерінде білім алушылардың апталық оқу жүктемесінің көлемі факультативтік, үйірме, топ және жеке сабақтардың максималды көлемімен сәйкестігі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жалпы орта білім беретін ұйымдарда сынып толымдылығы 24-ке жеткенде немесе одан асқанда, ауылдық жерлерде – 20-ға жеткен кезде немесе одан асқанда шағын жинақты мектептерде – білім алушылар 10-нан кем болмаған жағдайда сынып журналдарында сыныпты екі топқа бөлінуінің болуы:</w:t>
            </w:r>
            <w:r>
              <w:br/>
            </w:r>
            <w:r>
              <w:rPr>
                <w:rFonts w:ascii="Times New Roman"/>
                <w:b w:val="false"/>
                <w:i w:val="false"/>
                <w:color w:val="000000"/>
                <w:sz w:val="20"/>
              </w:rPr>
              <w:t>
1) оқыту тілі қазақ тілді емес сыныптардағы қазақ тілі және қазақ әдебиеті бойынша;</w:t>
            </w:r>
            <w:r>
              <w:br/>
            </w:r>
            <w:r>
              <w:rPr>
                <w:rFonts w:ascii="Times New Roman"/>
                <w:b w:val="false"/>
                <w:i w:val="false"/>
                <w:color w:val="000000"/>
                <w:sz w:val="20"/>
              </w:rPr>
              <w:t>
2) оқыту тілі орыс тілді емес сыныптардағы орыс тілі мен орыс әдебиеті бойынша;</w:t>
            </w:r>
            <w:r>
              <w:br/>
            </w:r>
            <w:r>
              <w:rPr>
                <w:rFonts w:ascii="Times New Roman"/>
                <w:b w:val="false"/>
                <w:i w:val="false"/>
                <w:color w:val="000000"/>
                <w:sz w:val="20"/>
              </w:rPr>
              <w:t>
3) ағылшын тілі және шетел тілі бойынша;</w:t>
            </w:r>
            <w:r>
              <w:br/>
            </w:r>
            <w:r>
              <w:rPr>
                <w:rFonts w:ascii="Times New Roman"/>
                <w:b w:val="false"/>
                <w:i w:val="false"/>
                <w:color w:val="000000"/>
                <w:sz w:val="20"/>
              </w:rPr>
              <w:t xml:space="preserve">
4) ақпараттық-коммуникациялық технология бойынша (1-4 сыныптарда); </w:t>
            </w:r>
            <w:r>
              <w:br/>
            </w:r>
            <w:r>
              <w:rPr>
                <w:rFonts w:ascii="Times New Roman"/>
                <w:b w:val="false"/>
                <w:i w:val="false"/>
                <w:color w:val="000000"/>
                <w:sz w:val="20"/>
              </w:rPr>
              <w:t>
5) информатика бойынша (5-11 сыныптарда);</w:t>
            </w:r>
            <w:r>
              <w:br/>
            </w:r>
            <w:r>
              <w:rPr>
                <w:rFonts w:ascii="Times New Roman"/>
                <w:b w:val="false"/>
                <w:i w:val="false"/>
                <w:color w:val="000000"/>
                <w:sz w:val="20"/>
              </w:rPr>
              <w:t>
6) өзін-өзі тану бойынша (1-4 сыныптарда);</w:t>
            </w:r>
            <w:r>
              <w:br/>
            </w:r>
            <w:r>
              <w:rPr>
                <w:rFonts w:ascii="Times New Roman"/>
                <w:b w:val="false"/>
                <w:i w:val="false"/>
                <w:color w:val="000000"/>
                <w:sz w:val="20"/>
              </w:rPr>
              <w:t>
7) технология, көркем еңбек бойынша (сынып толымдылығына қарамастан ұл және қыз балалар топтары 5-11 сыныптарда);</w:t>
            </w:r>
            <w:r>
              <w:br/>
            </w:r>
            <w:r>
              <w:rPr>
                <w:rFonts w:ascii="Times New Roman"/>
                <w:b w:val="false"/>
                <w:i w:val="false"/>
                <w:color w:val="000000"/>
                <w:sz w:val="20"/>
              </w:rPr>
              <w:t>
8) дене шынықтыру бойынша гендерлік принцппен әр топта қалалық жерде 8 ұлдан кем емес (немесе қыз), ауылдық жерде 5 ұлдан кем емес (немесе қыз) (5-11 сыныптардағы);</w:t>
            </w:r>
            <w:r>
              <w:br/>
            </w:r>
            <w:r>
              <w:rPr>
                <w:rFonts w:ascii="Times New Roman"/>
                <w:b w:val="false"/>
                <w:i w:val="false"/>
                <w:color w:val="000000"/>
                <w:sz w:val="20"/>
              </w:rPr>
              <w:t>
9) бейіндік пәндер бойынша (10-11 сыныптарда)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білімнің міндетті төменгі шекті көлемі мен олардың шеберлігі мен дағдылары қамтылған оқу пәндерінің базалық деңгейін меңгеруін анықтайтын бақылау нысандарының жүргізілгендігін растайтын материалдардың болуы.</w:t>
            </w:r>
            <w:r>
              <w:br/>
            </w:r>
            <w:r>
              <w:rPr>
                <w:rFonts w:ascii="Times New Roman"/>
                <w:b w:val="false"/>
                <w:i w:val="false"/>
                <w:color w:val="000000"/>
                <w:sz w:val="20"/>
              </w:rPr>
              <w:t>
Нақты айқындалған, оқу процесіндегі барлық оқушыларға алдын ала белгілі бағалау критерийлерімен (формативті бағалаудағы табыс критерийі және жиынтық бағалаудағы балдарды қою критерийі) білім алушылардың оқу жетістіктерін білім берудің тиісті мақсаттарымен және мазмұнымен салыстыру арқылы әр тақырыптық бөлім бойынша бағалаудың жүргізілуін растайтын құжаттардың болуы (жаңартылған оқу бағдарламалары бойынша оқыту жүргізілетін сыныптар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 ұзақ уақыт бойы білім беру ұйымында оқи алмайтын оқушыларға үйінде ақысыз жеке оқытуды ұйымдастыру туралы бұйрықтың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мүмкіндігі шектеулі білім алушылардың білім алуы, даму бұзушылықтарының түзетілуі және әлеуметтік бейімделуі үшін қажетті жағдайлардың жасалуын растайтын дәрігерлік-консультациялық комиссияның анықтамалары мен психологиялық-медициналық-педагогикалық консультациясының қорытындылары бар білім алушыларға арналған білім беру салаларының болуы бойынша және оқу пәндері мен сағат санының үлгілік жоспарлары мен бағдарламаларына сәйкес жеке оқу жоспарларының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жоспарларында білім беру салаларының болуы, оқу пәндері және сағат саны бастауыш, негізгі орта және орта білім үлгілік оқу жоспарларына сәйкес келуі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жоспарындағы пәндер бойынша: </w:t>
            </w:r>
            <w:r>
              <w:br/>
            </w:r>
            <w:r>
              <w:rPr>
                <w:rFonts w:ascii="Times New Roman"/>
                <w:b w:val="false"/>
                <w:i w:val="false"/>
                <w:color w:val="000000"/>
                <w:sz w:val="20"/>
              </w:rPr>
              <w:t xml:space="preserve">
бастауыш білім беру үшін негізгі жұмыс орны лицензиат болып табылатын жоғары және бірінші санаттағы мұғалімдердің үлесінің олардың жалпы санының кемінде 25 % болуы; </w:t>
            </w:r>
            <w:r>
              <w:br/>
            </w:r>
            <w:r>
              <w:rPr>
                <w:rFonts w:ascii="Times New Roman"/>
                <w:b w:val="false"/>
                <w:i w:val="false"/>
                <w:color w:val="000000"/>
                <w:sz w:val="20"/>
              </w:rPr>
              <w:t>
негізгі орта және жалпы орта білім беру үшін: негізгі жұмыс орны лицензиат болып табылатын жоғары және бірінші санаттағы мұғалімдердің үлесі олардың жалпы санынан кемінде 35 %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 туралы денсаулық сақтау ұйымдармен шарттардың немесе медициналық кабинеттің және медициналық қызметке лицензияның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қорытындысы негізінде білім алушыларға арналған тамақтандыру объектісінің немесе білім алушыларды тамақпен қамтамасыз ету туралы шарттың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қызметтерінің сапасын қамтамасыз ететін, меншікті не шаруашылық жүргізу немесе жедел басқару құқығында тиесілі немесе 10 жылдан кем емес жалға алу мерзімімен материалдық активтердің болуын растайтын құжаттардың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жоспарына сәйкес интернет желісіне қосылған компьютерлік сыныптармен, оқу-зертханалық жабдықтармен, оқу пәндері кабинеттерімен жабдықталуы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бейінін таңдау кезінде білім алушының қызығушылығы, бейімі мен қабілеті ескеріле отырып, білім алушының тұратын аумағын ескерместен баланың заңды өкілінің келісімімен білім алушының жеке өтініші және негізгі орта білім деңгейі туралы мемлекеттік үлгідегі құжатының болуы негізінде бейінді мектептің 10 немесе 11 сыныптарына қабылдануын растайтын құжаттың білім алушылардың жеке істерінде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ұйымдарына және лицей мен гимназияларға бірінші сыныпқа түсуі үшін конкурстық негізде қабылдау жүргізгендігін растайтын, емтиханның, тестілеудің, сынақтың материалдарының, хаттамалардың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мен білім алушының заңды өкілдерінің арасында жасалған білім беру қызметтерін көрсетуге арналған шарттың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іске асыруға берілген лицензияның және жалпы білім берудің (бастауыш, негізгі орта және жалпы орта білім беру) оқу бағдарламалары бойынша лицензияға қосымшаның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пәндері бойынша оқу жұмыс бағдарламаларының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тұлғаның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 (өтініштер болған жағдайда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бес жылда бір рет аттестаттаудан өткендігін/берілуін растайтын куәліктердің, бұйрықтардың, куәліктерді беру және тіркеу туралы журналдарының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қамқоршылық, әдістемелік кеңестердің) қызметін растайтын жұмыс жоспарлары мен отырыстары хаттамаларының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беретін пәнінің тиісті бейіні сәйкес келетін жоғары, техникалық және кәсіптік, орта білімнен кейінгі педагогикалық білімі бар педагогикалық кадрлармен қамтамасыз етілгендігін растайтын педагогикалық қызметкерлердің тарифтеу тізімдерінің және диплом мен қосымша көшірмелерінің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xml:space="preserve">
1) медициналық қарсы көрсетілімдері жоқ; </w:t>
            </w:r>
            <w:r>
              <w:br/>
            </w:r>
            <w:r>
              <w:rPr>
                <w:rFonts w:ascii="Times New Roman"/>
                <w:b w:val="false"/>
                <w:i w:val="false"/>
                <w:color w:val="000000"/>
                <w:sz w:val="20"/>
              </w:rPr>
              <w:t xml:space="preserve">
2) психиатриялық және (немесе) наркологиялық диспансерде есепте тұрмағаны туралы; </w:t>
            </w:r>
            <w:r>
              <w:br/>
            </w:r>
            <w:r>
              <w:rPr>
                <w:rFonts w:ascii="Times New Roman"/>
                <w:b w:val="false"/>
                <w:i w:val="false"/>
                <w:color w:val="000000"/>
                <w:sz w:val="20"/>
              </w:rPr>
              <w:t>
3) Қазақстан Республикасының Еңбек кодексінде көзделген шектеулері жоқ тұлғалардың білім беру ұйымдарына жұмысқа жіберілгендігін растайтын құжаттарының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инклюзивтік және арнайы сыныптардағы барлық оқушылар үшін түзету сабақтарын жүргізетін арнайы мамандармен жүргізілетінін растайтын педагогикалық қызметкерлердің бекітілген тарифтеу тізімдерінің және "Дефектология", "Логопедия" мамандықтары бойынша жоғары педагогикалық білімдері туралы дипломның көшірмесінің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негізінде әзірленген және білім беру ұйымы бекіткен сабақ кестесінің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реттейтін жылдық күнтізбелік оқу графигінің болуы (мемлекеттік емес мектепте –оның жарғысымен анықталған)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білім алушылар мен тәрбиеленушілердің оқу жүктемесін, оқу режимін айқындайтын ережелердің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аттестаттаудан өткен азаматтарға мемлекеттiк үлгідегі білім туралы құжаттардың берілуінің объективтілігін растайтын педагогикалық кеңестердің хаттамаларының, негізгі орта білім туралы куәлікті және жалпы орта білім туралы аттестатты беру және есепке алу кітабындағы жазбалардың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пәндер бойынша жылдық бағалары "5" болған 5-8, 10 сынып оқушыларының келесі сыныпқа көшірулері туралы педагогикалық кеңес хаттамасының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сынып білім алушыларының сынып журналдарында ағымдық бағалардың немесе балл арқылы ағымдық бағалаудың, тоқсандық және жылдық бағалардың бар болуы (1-сыныптың 1-тоқсанын қоспағанда)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шешімімен аралық бақылауға жіберілген 5-8, 10 сынып оқушыларының барлық пәндер бойынша оң баға немесе бір немесе екі пәннен қанағаттанарлықсыз бағаларының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10-сынып білім алушыларына өткізілген аралық аттестаттауды растайтын материалдарының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 шешімімен қорытынды аттестаттауға жіберілген 11-сынып оқушыларының барлық оқу пәндерінен қанағаттанарлықсыз жылдық бағаларының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9-сыныпта білім алушылар негізгі орта білім беру, 11-сыныпта білім алушылар жалпы орта білім беру деңгейінде оқу курсының қорытынды бағалары мен қорытынды аттестаттаудың хаттамаларының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пәннен жылдық қанағаттанарлықсыз бағалары бар 9 және 11-сынып білім алушыларына қайта аралық аттестаттаудың оқу жылы аяқталғаннан кейін 3 аптадан соң жүргізілгендігін растайтын материалдарының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11-сынып білім алушылары бір немесе екі пәннен жылдық қанағаттанарлықсыз баға алған жағдайда білім беру басқару органдары белгілеген мерзімде қайта қорытынды аттестаттау жүргізілгендігін растайтын материалдарының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тыс іс-шаралар ұйымдастыруды және қазақ, орыс және ағылшын тілдерінде элективті курстарды ұйымдастыруды растайтын материалдардың болуы (жаңартылған оқу бағдарламалары бойынша оқылатын сыныптар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ұйымдастыру аумағында тұратын бастауыш, негізгі орта білім берудің жалпы білім беретін бағдарламаларын жүзеге асыратын білім ұйымдарында білім алушылардың жеке ісінде екінші, үшінші, төртінші, бесінші, алтыншы, жетінші, сегізінші, тоғызыншы сыныптарына оқуға қабылдануын растайтын құжаттардың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жеке ісінде 1-сыныпқа жеті жастағы және ағымдағы алты жасқа толған балаларға білім беру ұйымының аумағында тұратын барлық балалардың оқу деңгейіне қарамастан, баланың заңды өкілдерінің өтініштері негізінде, білім беру ұйымының қызмет көрсетуі барлық балаларға қолжетімділігін растайтын құжаттардың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білім беру ұйымына оқуға түсу туралы және білім беру ұйымынан білім алушыларды шығару туралы бұйрықтардың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 (объект), оның ішінде Ұлттық білім беру деректер қоры (ҰБДҚ) арқылы ұсынатын есептілік пен мәліметтерді мониторингілеу нәтижелері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және толық емес ұсынылуы немесе ұсынылмауы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ұйымында жұмысқа тиісті бейіні немесе атқаратын лауазымына сәйкес арнайы педагогикалық немесе кәсіптік білімі жоқ тұлғалардың жұмысқа жіберілу фактісінің болуы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білім беру деңгейі бойынша білім беру қызметіне лицензияның және (немесе) лицензияға қосымшаның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үшін:</w:t>
            </w:r>
            <w:r>
              <w:br/>
            </w:r>
            <w:r>
              <w:rPr>
                <w:rFonts w:ascii="Times New Roman"/>
                <w:b w:val="false"/>
                <w:i w:val="false"/>
                <w:color w:val="000000"/>
                <w:sz w:val="20"/>
              </w:rPr>
              <w:t>
Жоғары және бірінші санаттағы оқытушылар мен өндірістік оқыту шеберлерінің және (немесе) магистрлердің үлесі лицензиат негізгі жұмыс орны болып табылатын оқытушылар мен өндірістік оқыту шеберлерінің санынан кемінде 30 %.</w:t>
            </w:r>
            <w:r>
              <w:br/>
            </w:r>
            <w:r>
              <w:rPr>
                <w:rFonts w:ascii="Times New Roman"/>
                <w:b w:val="false"/>
                <w:i w:val="false"/>
                <w:color w:val="000000"/>
                <w:sz w:val="20"/>
              </w:rPr>
              <w:t>
Орта білімнен кейінгі білім беру үшін:</w:t>
            </w:r>
            <w:r>
              <w:br/>
            </w:r>
            <w:r>
              <w:rPr>
                <w:rFonts w:ascii="Times New Roman"/>
                <w:b w:val="false"/>
                <w:i w:val="false"/>
                <w:color w:val="000000"/>
                <w:sz w:val="20"/>
              </w:rPr>
              <w:t>
Жоғары және бірінші санаттағы оқытушылар мен өндірістік оқыту шеберлерінің және (немесе) магистрлердің үлесі лицензиат негізгі жұмыс орны болып табылатын оқытушылар мен өндірістік оқыту шеберлерінің санынан кемінде 40 %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болмау себепті білім беру ұйымның жұмыс оқу жоспарындағы оқытылмайтын пәндердің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болмауы немесе білім алушыларға арналған тамақтандыру объектісінің санитарлық-эпидемиологиялық талаптарға сәйкестігі туралы қорытындысыз жұмыс жасауы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үрдісінде пайдаланылатын және интернет желісіне қосылған компьютерлік сыныптардың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тақталардың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аттестаттаудан өту мерзімдерін бұзуы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ұйымдарының педагог қызметкерлерінің саны және тізбесінің мемлекеттік техникалық және кәсіптік, орта білімнен кейінгі білім беру ұйымдары қызметкерлерінің үлгі штаттарына және педагог қызметкерлер мен оларға теңестірілген адамдар лауазымдарының тізбесіне сәйкес келмеуі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бойынша жалпы білім беру және арнаулы пәндер кабинеттерінің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бойынша қажетті зертханалардың, шеберханалардың, оқу полигондарының, оқу шаруашылықтарының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бұрынғы профилактикалық бақылаудың нәтижелері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қызметкердің педагогтік әдеп нормалары мен міндеттерін орындауы (өтініштер болған жағдайда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бес жылда бір рет аттестаттаудан өткендігін/берілуін растайтын куәліктердің, бұйрықтардың, куәліктерді беру және тіркеу туралы журналдарының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 қызметкерлерінің кемінде бес жылда бір рет біліктілігін арттырғандығын растайтын сертификаттардың, куәліктердің немесе басқа да құжаттардың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 (бірлестіктерді) ұйымдастыру құрылымдарын құру мен олардың қызметіне тыйым салу бөлігінде мемлекеттік саясат қағидатының сақталуы (өтініштер болған жағдайда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саяси үгіттеу, діни насихат жүргізу немесе білім алушыларды Қазақстан Республикасының Конституциясына қайшы келетін әрекеттерге итермелеу үшін пайдалану тыйымын сақтау (өтініштер болған жағдайда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алуы кезеңінде әлеуметтік көмекке мұқтаж Қазақстан Республикасы азаматтарына көмек көрсетуге арналған өтемақылық шығыстар (өтініштер болған жағдайда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1) медициналық қарсы көрсетілімдері жоқ;</w:t>
            </w:r>
            <w:r>
              <w:br/>
            </w:r>
            <w:r>
              <w:rPr>
                <w:rFonts w:ascii="Times New Roman"/>
                <w:b w:val="false"/>
                <w:i w:val="false"/>
                <w:color w:val="000000"/>
                <w:sz w:val="20"/>
              </w:rPr>
              <w:t>
2) психиатриялық және (немесе) наркологиялық диспансерде есепте тұрмағаны туралы;</w:t>
            </w:r>
            <w:r>
              <w:br/>
            </w:r>
            <w:r>
              <w:rPr>
                <w:rFonts w:ascii="Times New Roman"/>
                <w:b w:val="false"/>
                <w:i w:val="false"/>
                <w:color w:val="000000"/>
                <w:sz w:val="20"/>
              </w:rPr>
              <w:t xml:space="preserve">
3) Қазақстан Республикасының Еңбек кодексінде көзделген шектеулері жоқ тұлғалардың білім беру ұйымдарына жұмысқа жіберілгендігін растайтын құжаттарының болуы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жарғысымен белгіленген функциялармен қамтамасыз етілуі (өтініштер болған жағдайда)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үлгілік оқу жоспарларына сәйкес келетін жұмыс оқу жоспарларының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оқытушылар мен өндірістік оқыту шеберлерінің үлесі (жұмысшы кәсібі болған жағдайда) олардың жалпы санының кемінде 70 %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бірінші санаттағы оқытушылар мен өндірістік оқыту шеберлерінің және (немесе) магистрлердің үлесі лицензиат негізгі жұмыс орны болып табылатын оқытушылар мен өндірістік оқыту шеберлерінің санынан техникалық және кәсіптік білім беретін ұйымдар үшін кемінде 30 %;</w:t>
            </w:r>
            <w:r>
              <w:br/>
            </w:r>
            <w:r>
              <w:rPr>
                <w:rFonts w:ascii="Times New Roman"/>
                <w:b w:val="false"/>
                <w:i w:val="false"/>
                <w:color w:val="000000"/>
                <w:sz w:val="20"/>
              </w:rPr>
              <w:t xml:space="preserve">
орта білімнен кейінгі білім беретін ұйымдар үшін кемінде 40 %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жұмыс оқу жоспарларына сәйкес толық оқу кезеңіне білім алушылар контингентіне шаққандағы, оның ішінде оқу тілдері бойынша оқу әдебиеті қорының, оқу-әдістемелік кешендерінің және цифрлық білім беру ресурстарының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біліктілікті ескере отырып, оқу пәндері кабинеттерімен; интернет желісіне қосылған компьютерлік сыныптармен; оқу-зертханалық жабдықтармен жарақталуы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базалары ретінде айқындалған білім беру ұйымдарымен жасалған шарттардың болуы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 туралы денсаулық сақтау ұйымдармен шарттардың немесе медициналық кабинеттің және медициналық қызметке лицензияның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немесе білім алушыларды тамақпен қамтамасыз ету туралы шарттың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қызметтерінің сапасын қамтамасыз ететін, меншікті не шаруашылық жүргізу немесе жедел басқару құқығында тиесілі материалдық активтердің (оқу кабинеттері, шеберханалар, зертханалар) болуын растайтын құжаттардың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беретін пәніне тиісті бейіні сәйкес келетін базалық жоғары, техникалық және кәсіптік білімі бар инженерлік-педагогикалық кадрлармен, сонымен қатар, қажеттілік болған жағдайда сабақ беретін пәніне тиісті бейіні сәйкес келетін базалық жоғары, техникалық және кәсіптік білімі бар өндірістің білікті мамандарымен қамтамасыз етілгендігін растайтын диплом мен қосымша көшірмелері және педагогикалық қызметкерлердің білім беру ұйымдары бекіткен тарифтік тізімдерінің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бағдарламаларында төмендегідей нормалардан аспайтын өзгерістердің болуы: </w:t>
            </w:r>
            <w:r>
              <w:br/>
            </w:r>
            <w:r>
              <w:rPr>
                <w:rFonts w:ascii="Times New Roman"/>
                <w:b w:val="false"/>
                <w:i w:val="false"/>
                <w:color w:val="000000"/>
                <w:sz w:val="20"/>
              </w:rPr>
              <w:t>
1) циклдер (модульдер) үшін оқу материалын меңгеруге бөлінетін оқу уақытының көлемін 50 %-ға дейін және міндетті оқытуға жалпы сағат санын сақтай отырып, әрбір пән (модуль) бойынша 50 %-ға дейін және өндірістік оқыту үшін 60 %-ға дейін (дуальды оқыту кезінде 80 %-ға дейін);</w:t>
            </w:r>
            <w:r>
              <w:br/>
            </w:r>
            <w:r>
              <w:rPr>
                <w:rFonts w:ascii="Times New Roman"/>
                <w:b w:val="false"/>
                <w:i w:val="false"/>
                <w:color w:val="000000"/>
                <w:sz w:val="20"/>
              </w:rPr>
              <w:t>
2) оқу бағдарламаларының мазмұнын әр пән, өндірістік оқыту және кәсіптік практика, оның ішінде модульдерге біріктірілген (енгізілген) пәндер бойынша 50%-ға дейін (дуальды оқыту жағдайында 80 %-ға) және кәсіби модуль бойынша 60%-ға дейін (дуальды оқыту жағдайында 80 %-ға дейін).</w:t>
            </w:r>
            <w:r>
              <w:br/>
            </w:r>
            <w:r>
              <w:rPr>
                <w:rFonts w:ascii="Times New Roman"/>
                <w:b w:val="false"/>
                <w:i w:val="false"/>
                <w:color w:val="000000"/>
                <w:sz w:val="20"/>
              </w:rPr>
              <w:t>
Орта білімнен кейінгі білім беру бағдарламаларында төмендегідей нормалардан аспайтын өзгерістердің болуы:</w:t>
            </w:r>
            <w:r>
              <w:br/>
            </w:r>
            <w:r>
              <w:rPr>
                <w:rFonts w:ascii="Times New Roman"/>
                <w:b w:val="false"/>
                <w:i w:val="false"/>
                <w:color w:val="000000"/>
                <w:sz w:val="20"/>
              </w:rPr>
              <w:t>
1) циклдер мен модульдер үшін оқу материалын меңгеруге бөлінетін оқу уақытының көлемін 50 %-ға дейін, әрбір пән (модуль) бойынша 50%-ға дейін және өндірістік оқыту мен оқытуға берілетін жалпы сағат санын сақтай отырып, кәсіптік практиканың 50 %-на дейін;</w:t>
            </w:r>
            <w:r>
              <w:br/>
            </w:r>
            <w:r>
              <w:rPr>
                <w:rFonts w:ascii="Times New Roman"/>
                <w:b w:val="false"/>
                <w:i w:val="false"/>
                <w:color w:val="000000"/>
                <w:sz w:val="20"/>
              </w:rPr>
              <w:t xml:space="preserve">
2) оқу бағдарламаларының мазмұнын модульдерге біріктірілген (қосылған) пәндер бойынша 50 %-ға дейін және кәсіптік модуль, өндірістік оқыту және кәсіптік практика бойынша 50 %-ға дейін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 мен жұмыс оқу бағдарламаларына сәйкес практикалық дайындықтың жүргізілгендігін растайтын өндірістік оқыту есебі журналдардың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жүктемесінің оқу кестесінің максималды көлеміне сәйкес келуі (оқытудың күндізгі нысаны кезінде оқу уақытының жалпы көлемі аптасына кемінде 36 сағатты есепке алғанда білім алушылардың оқу жүктемесінің максималды көлемі аптасына 54 сағатты құрайды)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 кезінде техникалық және кәсіптік білімнің білім беру бағдарламаларын меңгерудің нормативтік мерзімі күрделігіне, күтілетін белгіленген біліктілік деңгейіне және білім алушылардың базалық білім деңгейіне қарай нормативтік мерзімін растайтын бекітілген жұмыс оқу жоспарларының болуы:</w:t>
            </w:r>
            <w:r>
              <w:br/>
            </w:r>
            <w:r>
              <w:rPr>
                <w:rFonts w:ascii="Times New Roman"/>
                <w:b w:val="false"/>
                <w:i w:val="false"/>
                <w:color w:val="000000"/>
                <w:sz w:val="20"/>
              </w:rPr>
              <w:t>
1) негізгі орта білім базасында жалпы орта білім алмай 1 жыл 10 ай оқу мерзіміне;</w:t>
            </w:r>
            <w:r>
              <w:br/>
            </w:r>
            <w:r>
              <w:rPr>
                <w:rFonts w:ascii="Times New Roman"/>
                <w:b w:val="false"/>
                <w:i w:val="false"/>
                <w:color w:val="000000"/>
                <w:sz w:val="20"/>
              </w:rPr>
              <w:t>
2) жалпы орта білім базасында жалпы орта білім алумен 1 жыл 10 ай, 2 жыл 6 ай, 2 жыл 10 ай, 3 жыл 6 ай, 3 жыл 10 ай оқу мерзіміне;</w:t>
            </w:r>
            <w:r>
              <w:br/>
            </w:r>
            <w:r>
              <w:rPr>
                <w:rFonts w:ascii="Times New Roman"/>
                <w:b w:val="false"/>
                <w:i w:val="false"/>
                <w:color w:val="000000"/>
                <w:sz w:val="20"/>
              </w:rPr>
              <w:t>
3) негізгі орта білім базасында – 10 ай, 1 жыл 6 ай, 1 жыл 10 ай, 2 жыл 6 ай, 2 жыл 10 ай оқу мерзіміне;</w:t>
            </w:r>
            <w:r>
              <w:br/>
            </w:r>
            <w:r>
              <w:rPr>
                <w:rFonts w:ascii="Times New Roman"/>
                <w:b w:val="false"/>
                <w:i w:val="false"/>
                <w:color w:val="000000"/>
                <w:sz w:val="20"/>
              </w:rPr>
              <w:t>
4) техникалық және кәсіптік білім базасында – 10 ай,1 жыл 6 ай, 1 жыл 10 ай оқу мерзіміне;</w:t>
            </w:r>
            <w:r>
              <w:br/>
            </w:r>
            <w:r>
              <w:rPr>
                <w:rFonts w:ascii="Times New Roman"/>
                <w:b w:val="false"/>
                <w:i w:val="false"/>
                <w:color w:val="000000"/>
                <w:sz w:val="20"/>
              </w:rPr>
              <w:t>
5) орта білімнен кейінгі білім, жоғары білім базасында – 10 ай, 1 жыл 6 ай оқу мерзіміне;</w:t>
            </w:r>
            <w:r>
              <w:br/>
            </w:r>
            <w:r>
              <w:rPr>
                <w:rFonts w:ascii="Times New Roman"/>
                <w:b w:val="false"/>
                <w:i w:val="false"/>
                <w:color w:val="000000"/>
                <w:sz w:val="20"/>
              </w:rPr>
              <w:t>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айды, 1 жыл 6 айды, 1 жыл 10 ай оқу мерзімін құрайды;</w:t>
            </w:r>
            <w:r>
              <w:br/>
            </w:r>
            <w:r>
              <w:rPr>
                <w:rFonts w:ascii="Times New Roman"/>
                <w:b w:val="false"/>
                <w:i w:val="false"/>
                <w:color w:val="000000"/>
                <w:sz w:val="20"/>
              </w:rPr>
              <w:t>
7) модульдік оқыту технологиясы кезінде негізгі орта білім базасында жалпы орта білім алусыз – 10 айды;</w:t>
            </w:r>
            <w:r>
              <w:br/>
            </w:r>
            <w:r>
              <w:rPr>
                <w:rFonts w:ascii="Times New Roman"/>
                <w:b w:val="false"/>
                <w:i w:val="false"/>
                <w:color w:val="000000"/>
                <w:sz w:val="20"/>
              </w:rPr>
              <w:t>
8) негізгі орта білім базасында модульдік оқыту технологиясы кезінде жалпы орта білім алумен, жоғары деңгейдегі біліктілікті берумен – 1 жыл 10 ай (бір біліктілік);</w:t>
            </w:r>
            <w:r>
              <w:br/>
            </w:r>
            <w:r>
              <w:rPr>
                <w:rFonts w:ascii="Times New Roman"/>
                <w:b w:val="false"/>
                <w:i w:val="false"/>
                <w:color w:val="000000"/>
                <w:sz w:val="20"/>
              </w:rPr>
              <w:t>
9) негізгі орта білім базасында модульдік оқыту технологиясы кезінде жалпы орта білім алумен, орта буын маманы біліктілігін және жоғары деңгейдегі біліктілікті берумен – 2 жыл 10 ай, 3 жыл 10 ай (4 біліктілікке дейін);</w:t>
            </w:r>
            <w:r>
              <w:br/>
            </w:r>
            <w:r>
              <w:rPr>
                <w:rFonts w:ascii="Times New Roman"/>
                <w:b w:val="false"/>
                <w:i w:val="false"/>
                <w:color w:val="000000"/>
                <w:sz w:val="20"/>
              </w:rPr>
              <w:t>
10) жалпы орта білім базасында модульдік оқыту технологиясы кезінде жоғары деңгейдегі біліктілікті берумен – 10 ай (бір біліктілік);</w:t>
            </w:r>
            <w:r>
              <w:br/>
            </w:r>
            <w:r>
              <w:rPr>
                <w:rFonts w:ascii="Times New Roman"/>
                <w:b w:val="false"/>
                <w:i w:val="false"/>
                <w:color w:val="000000"/>
                <w:sz w:val="20"/>
              </w:rPr>
              <w:t xml:space="preserve">
11) жалпы орта білім базасында модульдік оқыту технологиясы кезінде орта буын маманы біліктілігін және жоғары деңгейдегі біліктілікті берумен – 1 жыл 10 ай (екі біліктілікке дейін), 2 жыл 10 ай (төрт біліктілікке дейін); </w:t>
            </w:r>
            <w:r>
              <w:br/>
            </w:r>
            <w:r>
              <w:rPr>
                <w:rFonts w:ascii="Times New Roman"/>
                <w:b w:val="false"/>
                <w:i w:val="false"/>
                <w:color w:val="000000"/>
                <w:sz w:val="20"/>
              </w:rPr>
              <w:t>
12) орта білімнен кейінгі білім, жоғары білім базасында модульдік оқыту технологиясы кезінде, тиісті мамандық бойынша – 10 ай;</w:t>
            </w:r>
            <w:r>
              <w:br/>
            </w:r>
            <w:r>
              <w:rPr>
                <w:rFonts w:ascii="Times New Roman"/>
                <w:b w:val="false"/>
                <w:i w:val="false"/>
                <w:color w:val="000000"/>
                <w:sz w:val="20"/>
              </w:rPr>
              <w:t>
13) мамандығы сәйкес келмейтін орта білімнен кейінгі білім, жоғары білім базасында модульдік оқыту технологиясы кезінде мерзімдер жалпы орта білім базасындағы мерзімдерге сәйкес белгіленеді;</w:t>
            </w:r>
            <w:r>
              <w:br/>
            </w:r>
            <w:r>
              <w:rPr>
                <w:rFonts w:ascii="Times New Roman"/>
                <w:b w:val="false"/>
                <w:i w:val="false"/>
                <w:color w:val="000000"/>
                <w:sz w:val="20"/>
              </w:rPr>
              <w:t>
14) техникалық және кәсіптік білім базасында модульдік оқыту технологиясы кезінде, тиісті мамандық бойынша – 10 ай.</w:t>
            </w:r>
            <w:r>
              <w:br/>
            </w:r>
            <w:r>
              <w:rPr>
                <w:rFonts w:ascii="Times New Roman"/>
                <w:b w:val="false"/>
                <w:i w:val="false"/>
                <w:color w:val="000000"/>
                <w:sz w:val="20"/>
              </w:rPr>
              <w:t>
Күндізгі оқу нысаны кезінде орта білімнен кейінгі білімнің білім беру бағдарламаларын меңгерудің нормативтік мерзімі күрделігіне, күтілетін белгіленген біліктілік деңгейіне және білім алушылардың базалық білім деңгейіне қарай нормативтік мерзімін растайтын бекітілген жұмыс оқу жоспарларының болуы:</w:t>
            </w:r>
            <w:r>
              <w:br/>
            </w:r>
            <w:r>
              <w:rPr>
                <w:rFonts w:ascii="Times New Roman"/>
                <w:b w:val="false"/>
                <w:i w:val="false"/>
                <w:color w:val="000000"/>
                <w:sz w:val="20"/>
              </w:rPr>
              <w:t>
1) жалпы орта білім базасында – 1 жыл 6 ай, 1 жыл 10 ай, 2 жыл 6 ай, 2 жыл 10 ай оқу мерзімін;</w:t>
            </w:r>
            <w:r>
              <w:br/>
            </w:r>
            <w:r>
              <w:rPr>
                <w:rFonts w:ascii="Times New Roman"/>
                <w:b w:val="false"/>
                <w:i w:val="false"/>
                <w:color w:val="000000"/>
                <w:sz w:val="20"/>
              </w:rPr>
              <w:t>
2) техникалық және кәсіптік білім базасында – 10 ай, 1 жыл 6 ай, 1 жыл 10 ай оқу мерзімін;</w:t>
            </w:r>
            <w:r>
              <w:br/>
            </w:r>
            <w:r>
              <w:rPr>
                <w:rFonts w:ascii="Times New Roman"/>
                <w:b w:val="false"/>
                <w:i w:val="false"/>
                <w:color w:val="000000"/>
                <w:sz w:val="20"/>
              </w:rPr>
              <w:t>
3) жалпы орта білім базасында модульдік және кредиттік оқыту кезінде – 1 жыл 10 ай, 2 жыл 10 ай оқу мерзімін;</w:t>
            </w:r>
            <w:r>
              <w:br/>
            </w:r>
            <w:r>
              <w:rPr>
                <w:rFonts w:ascii="Times New Roman"/>
                <w:b w:val="false"/>
                <w:i w:val="false"/>
                <w:color w:val="000000"/>
                <w:sz w:val="20"/>
              </w:rPr>
              <w:t>
4) техникалық және кәсіптік білім базасында модульдік және кредиттік оқыту кезінде 10 ай, 1 жыл 10 ай оқу мерзімін құрайды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және сырттай оқыту нысандары үшін міндетті оқу сабақтарының оқу уақыттары көлемінің тиісінше 70 %-ына және күндізгі оқыту нысаны үшін қарастырылған оқу сағатының тиісті көлемінің 30 %-ына сәйкестігін растайтын оқытудың кешкі және сырттай нысандарының жұмыс оқу жоспарларының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оқуды аяқтағанын және қорытынды аттестаттаудан өткендігін растайтын хаттамалар мен құжаттарды беру журналдарының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іске асыруға берілген лицензияның және техникалық және кәсіптік, орта білімнен кейінгі білімнің бiлiм беру бағдарламалары бойынша лицензияға қосымшаның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тәрбие процесі кезінде білім беру ұйымының білім алушылары мен қызметкерлері денсаулықтарының сақталуы бойынша ұйым басшысы немесе өзге лауазымдық тұлғаның міндеттерін орындауы (өтініштер болған жағдайда ғана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дұрыс және толық ақпараттың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бекітілген жұмыс жоспары мен алқалық органдардың отырыстарының (педагогикалық, қамқоршылық кеңестердің), олардың қызметін растайтын хаттамаларының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ұйымдарының педагог қызметкерлерінің саны және тізбесінің мемлекеттік техникалық және кәсіптік, орта білімнен кейінгі білім беру ұйымдары қызметкерлерінің үлгі штаттарына және педагог қызметкерлер мен оларға теңестірілген адамдар лауазымдарының тізбесіне сәйкес келуі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басшысымен бекітілген оқу жоспары негізінде әзірленген оқу процесінің кестесінің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және өндірістік оқытудың есепке алу журналдары және оқу сағаттарымен оқу бағдарламаларының орындалуын есепке алатын табельдердің болуы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кестесінде аудиториялық сабақтардың барлық түрлері үшін академиялық сағаттың ұзақтығының 45 минутпен сәйкес келуі (қосарланған сабақтарға жол беріледі)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арасында үзілістер кестесінде бір академиялық сағаттан кейін – 5 минут, қосарланған сабақтардан кейін – 10 минут, 2 қосарланған сабақтан кейін 15 минуттан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процесінің кестесінде толық оқу жылында кемінде екі рет, жылына жалпы ұзақтығы 11 аптадан көп емес, оның ішінде қысқы мерзімде 2 аптадан кем емес демалыстардың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Практикалар базасы ретінде білім беру ұйымдарымен белгіленген келісілген және бекітілген оқу бағдарламалары мен кәсіптік практикадан өткізудің күнтізбелік кестесінің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(төрағасы, жауапты хатшы және мүшелері) және апелляциялық (төрағасы, мүшелері) комиссияларын құру туралы бұйрықтардың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төмендегідей мерзімдерде оқуға қабылдау туралы өтініштерін тіркеу журналдарының болуы:</w:t>
            </w:r>
            <w:r>
              <w:br/>
            </w:r>
            <w:r>
              <w:rPr>
                <w:rFonts w:ascii="Times New Roman"/>
                <w:b w:val="false"/>
                <w:i w:val="false"/>
                <w:color w:val="000000"/>
                <w:sz w:val="20"/>
              </w:rPr>
              <w:t>
1) орта буын мамандарын даярлауды көздейтін техникалық және кәсіптік білім беретін оқу бағдарламалары бойынша оқудың күндізгі нысанына 20 маусым мен 20 тамыз аралығында, оқудың кешкі және сырттай нысанына 20 маусым мен 20 қыркүйек аралығында; өнер және мәдениет мамандықтары бойынша 20 маусым мен 20 шілде аралығында;</w:t>
            </w:r>
            <w:r>
              <w:br/>
            </w:r>
            <w:r>
              <w:rPr>
                <w:rFonts w:ascii="Times New Roman"/>
                <w:b w:val="false"/>
                <w:i w:val="false"/>
                <w:color w:val="000000"/>
                <w:sz w:val="20"/>
              </w:rPr>
              <w:t>
2) білікті жұмысшы кадрлар даярлауды көздейтін техникалық және кәсіптік білімнің білім беру бағдарламалары бойынша оқудың күндізгі нысанына 20 маусым мен 20 тамыз аралығында, оқудың кешкі нысанына 20 маусым мен 20 қыркүйек аралығында;</w:t>
            </w:r>
            <w:r>
              <w:br/>
            </w:r>
            <w:r>
              <w:rPr>
                <w:rFonts w:ascii="Times New Roman"/>
                <w:b w:val="false"/>
                <w:i w:val="false"/>
                <w:color w:val="000000"/>
                <w:sz w:val="20"/>
              </w:rPr>
              <w:t>
3) орта білімнен кейінгі білімнің білім беру бағдарламалары бойынша оқудың күндізгі нысанына20 маусым мен 20 тамыз аралығында, оқудың кешкі нысанына 20 маусым мен 20 қыркүйек аралығында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Талапкерлердің білім беру ұйымдарына оқуға қабылдау туралы өтінішіне қоса төмендегідей құжаттардың болуы: білімі туралы құжаттың түпнұсқасы, № 086-У нысаны бойынша медициналық анықтама, флюрография суретімен (I және II топтағы мүгедектер мен бала жасынан мүгедектер үшін медициналық-әлеуметтік сараптаманың қорытындысы), 3x4 көлемдегі 4 сурет, кешенді тестілеу немесе ұлттық бірыңғай тестілеудің нәтижелері туралы сертификаттар, жеке куәліктің көшірмесі, шетелдіктер және азаматтығы жоқ адамдар мәртебесін анықтайтын, тұрғылықты жерге тіркелдідігі туралы белгісі бар құжат:</w:t>
            </w:r>
            <w:r>
              <w:br/>
            </w:r>
            <w:r>
              <w:rPr>
                <w:rFonts w:ascii="Times New Roman"/>
                <w:b w:val="false"/>
                <w:i w:val="false"/>
                <w:color w:val="000000"/>
                <w:sz w:val="20"/>
              </w:rPr>
              <w:t>
1) шетелдік – шетелдіктің Қазақстан Республикасында тұруға ықтияр хаты;</w:t>
            </w:r>
            <w:r>
              <w:br/>
            </w:r>
            <w:r>
              <w:rPr>
                <w:rFonts w:ascii="Times New Roman"/>
                <w:b w:val="false"/>
                <w:i w:val="false"/>
                <w:color w:val="000000"/>
                <w:sz w:val="20"/>
              </w:rPr>
              <w:t>
2) азаматтығы жоқ тұлға – азаматтығы жоқ тұлғаның куәлігі;</w:t>
            </w:r>
            <w:r>
              <w:br/>
            </w:r>
            <w:r>
              <w:rPr>
                <w:rFonts w:ascii="Times New Roman"/>
                <w:b w:val="false"/>
                <w:i w:val="false"/>
                <w:color w:val="000000"/>
                <w:sz w:val="20"/>
              </w:rPr>
              <w:t>
3) босқын – босқынның куәлігі;</w:t>
            </w:r>
            <w:r>
              <w:br/>
            </w:r>
            <w:r>
              <w:rPr>
                <w:rFonts w:ascii="Times New Roman"/>
                <w:b w:val="false"/>
                <w:i w:val="false"/>
                <w:color w:val="000000"/>
                <w:sz w:val="20"/>
              </w:rPr>
              <w:t>
4) пана іздеуші тұлға – пана іздеуші тұлғаның куәлігі;</w:t>
            </w:r>
            <w:r>
              <w:br/>
            </w:r>
            <w:r>
              <w:rPr>
                <w:rFonts w:ascii="Times New Roman"/>
                <w:b w:val="false"/>
                <w:i w:val="false"/>
                <w:color w:val="000000"/>
                <w:sz w:val="20"/>
              </w:rPr>
              <w:t>
5) оралман – оралман куәлігі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мамандарын даярлауды көздейтін техникалық және кәсіптік, орта білімнен кейінгі білімнің білім беру бағдарламалары бойынша оқуға қабылдау емтихандары материалдарының (нәтижелерінің) болуы:</w:t>
            </w:r>
            <w:r>
              <w:br/>
            </w:r>
            <w:r>
              <w:rPr>
                <w:rFonts w:ascii="Times New Roman"/>
                <w:b w:val="false"/>
                <w:i w:val="false"/>
                <w:color w:val="000000"/>
                <w:sz w:val="20"/>
              </w:rPr>
              <w:t>
1) жалпы орта білімі бар оқуға түсушілер үшін үш пән бойынша (қазақ немесе орыс тілі, Қазақстан тарихы және мамандық бейіні бойынша пән) өткізілуі;</w:t>
            </w:r>
            <w:r>
              <w:br/>
            </w:r>
            <w:r>
              <w:rPr>
                <w:rFonts w:ascii="Times New Roman"/>
                <w:b w:val="false"/>
                <w:i w:val="false"/>
                <w:color w:val="000000"/>
                <w:sz w:val="20"/>
              </w:rPr>
              <w:t>
2) негізгі жалпы білімі бар оқуға түсушілер – негізгі жалпы білімнің оқу бағдарламалары көлемінде 2 пән бойынша (қазақ немесе орыс тілі және мамандық бейіні бойынша пән);</w:t>
            </w:r>
            <w:r>
              <w:br/>
            </w:r>
            <w:r>
              <w:rPr>
                <w:rFonts w:ascii="Times New Roman"/>
                <w:b w:val="false"/>
                <w:i w:val="false"/>
                <w:color w:val="000000"/>
                <w:sz w:val="20"/>
              </w:rPr>
              <w:t>
3) мамандық бейініне сәйкес келмейтін техникалық және кәсіптік, орта білімнен кейінгі, жоғары білімі бар тұлғалар үшін мамандық бейіні бойынша өткізілуі;</w:t>
            </w:r>
            <w:r>
              <w:br/>
            </w:r>
            <w:r>
              <w:rPr>
                <w:rFonts w:ascii="Times New Roman"/>
                <w:b w:val="false"/>
                <w:i w:val="false"/>
                <w:color w:val="000000"/>
                <w:sz w:val="20"/>
              </w:rPr>
              <w:t>
4) мамандық бейініне сәйкес келетін техникалық және кәсіптік, орта білімнен кейінгі, жоғары білімі бар тұлғалар үшін әңгімелесу түрінде өткізілуі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мәдениет мамандықтары бойынша білім беру ұйымдарына оқуға түсетін тұлғалар үшін білім беру ұйымдары бекіткен бағдарламалар бойынша арнайы немесе шығармашылық емтихандардың өткізілгендерін растайтын хаттамалардың және бұйрықтардың болуы. Арнайы немесе шығармашылық емтихандар бойынша "қанағаттанарлықсыз" деген баға алған немесе емтиханға дәлелді себепсіз келмеген азаматтар қалған емтихандарға жіберілмейді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Хаттамаларда орта буын мамандарын даярлауды көздейтін техникалық және кәсіптік білімнің оқу бағдарламалары бойынша оқуға түсетін тұлғалар үшін қабылдау емтихандарын өткізудің төмендегі көрсетілген мерзімдерге сәйкес болуы: оқудың күндізгі нысанына түсу емтихандарының 1 тамыз бен 28 тамыз аралығында, оқудың кешкі және сырттай нысанына 1 тамыз бен 25 қыркүйек аралығында; өнер және мәдениет мамандықтары бойынша арнайы немесе шығармашылық емтихандардың 21 шілде мен 28 шілде аралығында өткізілуі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Хаттамаларда білікті жұмысшы кадрлар даярлауды көздейтін техникалық және кәсіптік білім беретін оқу бағдарламалары бойынша оқудың күндізгі нысанына түсетін тұлғалар үшін әңгімелесудің 1 тамыз бен 28 тамыз аралығында, оқудың кешкі нысанына 1 тамыз бен 25 қыркүйек аралығында өткізу мерзімдеріне сәйкес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емтихандарының хаттамалары мен материалдарында (нәтижелерінде) қабылдау емтихандарын бағалаудың талаптарына сәйкес болуы: </w:t>
            </w:r>
            <w:r>
              <w:br/>
            </w:r>
            <w:r>
              <w:rPr>
                <w:rFonts w:ascii="Times New Roman"/>
                <w:b w:val="false"/>
                <w:i w:val="false"/>
                <w:color w:val="000000"/>
                <w:sz w:val="20"/>
              </w:rPr>
              <w:t>
тестілеу нысанында әрбір пән бойынша тестілеу тапсырмаларының (сұрақтарының) саны 25 болуы; әрбір тест тапсырмасының дұрыс жауабы 1 балмен бағалануы;</w:t>
            </w:r>
            <w:r>
              <w:br/>
            </w:r>
            <w:r>
              <w:rPr>
                <w:rFonts w:ascii="Times New Roman"/>
                <w:b w:val="false"/>
                <w:i w:val="false"/>
                <w:color w:val="000000"/>
                <w:sz w:val="20"/>
              </w:rPr>
              <w:t xml:space="preserve">
пәндер бойынша емтихандардың, қабылдау емтихандарының нәтижелері бойынша алынған "3", "4", "5" бағаларын қабылдау комиссиясының мынадай шкала бойынша: "3" – 8 бал, "4" – 17 бал, "5" – 25 балдарға ауыстыруы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емтихандарынан босатылып, конкурсқа жіберілген тұлғаларда кешенді тестілеудің сертификатының немесе ұлттык бірыңғай тестілеу нәтижелері бойынша сертификаттың болуы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Апелляцияға берілген өтініштерді қабылдау мен қарау тәртібінің сақталуын растайтын аппеляциялық комиссия отырыстары хаттамаларының болуы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құрамына қабылдау конкурсына қатысуға жіберуге қойылатын талаптардың сақталуын растайтын материалдардың (ведомостер, хаттамалар, листов тестілеу парақтары) болуы.</w:t>
            </w:r>
            <w:r>
              <w:br/>
            </w:r>
            <w:r>
              <w:rPr>
                <w:rFonts w:ascii="Times New Roman"/>
                <w:b w:val="false"/>
                <w:i w:val="false"/>
                <w:color w:val="000000"/>
                <w:sz w:val="20"/>
              </w:rPr>
              <w:t>
Білім алушылар құрамына қабылдау конкурсына қатысуға:</w:t>
            </w:r>
            <w:r>
              <w:br/>
            </w:r>
            <w:r>
              <w:rPr>
                <w:rFonts w:ascii="Times New Roman"/>
                <w:b w:val="false"/>
                <w:i w:val="false"/>
                <w:color w:val="000000"/>
                <w:sz w:val="20"/>
              </w:rPr>
              <w:t>
1) негізгі жалпы білім алғандар үшін екі пәннен 20 балдан кем, білім, құқық, экономика, медицина және фармацевтика мамандықтары бойынша 25 балдан кем;</w:t>
            </w:r>
            <w:r>
              <w:br/>
            </w:r>
            <w:r>
              <w:rPr>
                <w:rFonts w:ascii="Times New Roman"/>
                <w:b w:val="false"/>
                <w:i w:val="false"/>
                <w:color w:val="000000"/>
                <w:sz w:val="20"/>
              </w:rPr>
              <w:t>
2) жалпы орта білім алғандар үшін үш пәннен 30 балдан кем, білім, құқық, экономика, медицина және фармацевтика мамандықтары бойынша 35 балдан кем жинағандардың жіберілмеуі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 бен 30 тамыз аралығында негізгі орта немесе жалпы орта білімі туралы құжаттарда көрсетілген бейіндік пәндер бойынша бағалары, әңгімелесулер нәтижелері ескеріле отырып, іріктеу негізінде білікті жұмысшы кадрларды даярлауды көздейтін техникалық және кәсіптік білім беретін оқу бағдарламалары бойынша білім алушылардың құрамына қабылдау туралы жеке кәсіптер, мамандықтар бойынша қабылдау комиссиясының ашық отырыстары хаттамаларының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кәсіптер, мамандықтар бойынша білім беру ұйымына қабылдау туралы қабылдау комиссиясының ашық отырыстары хаттамаларының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курстан курсқа, бір білім беру ұйымынан екіншісіне, бір оқу нысанынан екінші нысанға, бір тілдік бөлімнен екінші тілдік бөлімге, бір мамандықтан екінші мамандыққа, ақылы негізде оқудан мемлекеттік білім беру гранты бойынша оқуға ауыстыруға 4 оқу пәнінен аспайтын академиялық айырмашылық болғанда жол беру талабының сақталуын растайтын құжаттардың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шығындарын толық өтейтін, ақылы негізде білім алушының мемлекеттік білім беру тапсырысы бойынша оқу үшін бос орындарға ауыстыру тәртіптерінің сақталуы:</w:t>
            </w:r>
            <w:r>
              <w:br/>
            </w:r>
            <w:r>
              <w:rPr>
                <w:rFonts w:ascii="Times New Roman"/>
                <w:b w:val="false"/>
                <w:i w:val="false"/>
                <w:color w:val="000000"/>
                <w:sz w:val="20"/>
              </w:rPr>
              <w:t>
1) білім алушының білім беру ұйымы басшысының атына әрі қарай мемлекеттік білім беру тапсырысы бойынша оқуға ауыстыру туралы еркін нысанда өтініш беруі;</w:t>
            </w:r>
            <w:r>
              <w:br/>
            </w:r>
            <w:r>
              <w:rPr>
                <w:rFonts w:ascii="Times New Roman"/>
                <w:b w:val="false"/>
                <w:i w:val="false"/>
                <w:color w:val="000000"/>
                <w:sz w:val="20"/>
              </w:rPr>
              <w:t>
2) білім беру ұйымы басшысының аталған өтінішті қарап, оны педагогикалық кеңестің қарауына шығаруы және педагогикалық кеңес шешімінің негізінде білім алушыны әрі қарай мемлекеттік білім беру тапсырысы бойынша оқуға ауыстыру туралы бұйрық шығаруы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(бір білім беру ұйымынан басқа білім беру ұйымына ауысқанда) білім алып жатқан білім беру ұйымы басшысының атына еркін нысанда ауысу туралы жазбаша өтініші және ауысуға мөрмен бекітілген өзі қалаған білім беру ұйымының басшысының жазбаша келісімінің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білім беру ұйымы басшысының қолымен куәландырылған білім алушының сынақ кітапшасы (немесе үлгерім кітапшасының) көшірмесінің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білім беру ұйымы басшысының (білім алушыны ауыстыру мәселе шешілген жағдайда):</w:t>
            </w:r>
            <w:r>
              <w:br/>
            </w:r>
            <w:r>
              <w:rPr>
                <w:rFonts w:ascii="Times New Roman"/>
                <w:b w:val="false"/>
                <w:i w:val="false"/>
                <w:color w:val="000000"/>
                <w:sz w:val="20"/>
              </w:rPr>
              <w:t>
білім алушының оқу сабақтарына рұқсат беру, оқу жоспарындағы айырмашылықтарды тапсыру туралы;</w:t>
            </w:r>
            <w:r>
              <w:br/>
            </w:r>
            <w:r>
              <w:rPr>
                <w:rFonts w:ascii="Times New Roman"/>
                <w:b w:val="false"/>
                <w:i w:val="false"/>
                <w:color w:val="000000"/>
                <w:sz w:val="20"/>
              </w:rPr>
              <w:t>
білім алушының бұрын оқыған білім беру ұйымынан жеке іс қағаздары алынғаннан кейін білім алушылары қатарына қабылдау туралы бұйрықтардың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аяқтаған семестрді ескере отырып, бұрынғы немесе басқа білім беру ұйымына қайта қабылдау туралы өтінішінің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кезінде ақысын төлемегені үшін оқудан шығарылған білім алушыларды, шығарылған күнінен бастап төрт аптаның ішінде төлемақы бойынша қарызын өтегені туралы құжатты ұсынған жағдайда, үш жұмыс күні ішінде қайта қабылдау</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басқа білім беру ұйымдарында білім алған білім алушыларды оқуға қайта қабылдауға:</w:t>
            </w:r>
            <w:r>
              <w:br/>
            </w:r>
            <w:r>
              <w:rPr>
                <w:rFonts w:ascii="Times New Roman"/>
                <w:b w:val="false"/>
                <w:i w:val="false"/>
                <w:color w:val="000000"/>
                <w:sz w:val="20"/>
              </w:rPr>
              <w:t>
курстар мен мамандықтар бойынша оқытудың тиісті оқу топтары болған жағдайда;</w:t>
            </w:r>
            <w:r>
              <w:br/>
            </w:r>
            <w:r>
              <w:rPr>
                <w:rFonts w:ascii="Times New Roman"/>
                <w:b w:val="false"/>
                <w:i w:val="false"/>
                <w:color w:val="000000"/>
                <w:sz w:val="20"/>
              </w:rPr>
              <w:t>
оқуды аяқтамаған тұлғаларға берілетін Анықтамада (немесе білім алушының сынақ кітапшасында) көрсетілген оқу пәндерінің қабылдаушы білім беру ұйымының жұмыс оқу жоспарының оқу пәндері тізбесінен айырмашылығы төрт оқу пәндерінен артық болмаған жағдайларда рұқсат берілуі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орынбасарымен жұмыс оқу жоспарының пәндері мен оқу сағаттарындағы айырмашылықты белгілеуі және басшының бұйрығымен айырмашылықты жою тәртібінің бекітілуі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оқыған білім беру ұйымының басшысы қабылдаушы тараптың жазбаша сұрауы негізінде білім алушының жеке іс құжаттарын жібереді, бұл ретте Анықтаманың, сынақ кітапшасының көшірмесін және жіберілген құжаттарының тізімдемесін өзінде қалдырады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 академиялық демалыстың мынадай:</w:t>
            </w:r>
            <w:r>
              <w:br/>
            </w:r>
            <w:r>
              <w:rPr>
                <w:rFonts w:ascii="Times New Roman"/>
                <w:b w:val="false"/>
                <w:i w:val="false"/>
                <w:color w:val="000000"/>
                <w:sz w:val="20"/>
              </w:rPr>
              <w:t>
1) сырқатына бойынша ұзақтығы 6 айдан 12 айға дейін амбулаториялық-емханалық ұйым жанындағы дәрігерлік-консультациялық комиссияның (бұдан әрі – ДКК) қорытындысы;</w:t>
            </w:r>
            <w:r>
              <w:br/>
            </w:r>
            <w:r>
              <w:rPr>
                <w:rFonts w:ascii="Times New Roman"/>
                <w:b w:val="false"/>
                <w:i w:val="false"/>
                <w:color w:val="000000"/>
                <w:sz w:val="20"/>
              </w:rPr>
              <w:t>
2) ұзақтығы 36 айдан аспайтын туберкулезбен ауырған жағдайда туберкулезге қарсы медициналық ұйымның Орталықтандырылған дәрігерлік-консультациялық комиссияның (бұдан әрі – ОДКК) қорытындысы;</w:t>
            </w:r>
            <w:r>
              <w:br/>
            </w:r>
            <w:r>
              <w:rPr>
                <w:rFonts w:ascii="Times New Roman"/>
                <w:b w:val="false"/>
                <w:i w:val="false"/>
                <w:color w:val="000000"/>
                <w:sz w:val="20"/>
              </w:rPr>
              <w:t>
3) әскери қызметке шақыру туралы қағаз негізінде;</w:t>
            </w:r>
            <w:r>
              <w:br/>
            </w:r>
            <w:r>
              <w:rPr>
                <w:rFonts w:ascii="Times New Roman"/>
                <w:b w:val="false"/>
                <w:i w:val="false"/>
                <w:color w:val="000000"/>
                <w:sz w:val="20"/>
              </w:rPr>
              <w:t>
4) босанғанда, ұл немесе қыз бала асырап алғанда 3 жасқа толғанға дейін берілуі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ауруына байланысты академиялық демалыстан келген соң, науқасты қараған денсаулық сақтау ұйымынан осы мамандық бойынша білімін жалғастыру мүмкіндігі туралы қорытынды берілген денсаулық жағдайы туралы ДКК (ОДКК) анықтамасының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 бойынша білім алушыға академиялық демалыс беру және академиялық демалыстан шығу туралы бұйрықтардың көшірмесін үш жұмыс күні ішінде бағдарлама бойынша қаржыландырудың тиісті сомасы мен мерзіміне байланысты түзету үшін білім беру ұйымының басшысы тиісті қаржыландырылатын органдарға жолдағанын растайтын хаттарының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аттестаттауының нысаны ретінде емтихандардың өтуін растайтын емтихан ведомостерінің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талаптарды сақтай отырып, аралық аттестаттауға білім алушыларды жіберу туралы бұйрықтардың болуы:</w:t>
            </w:r>
            <w:r>
              <w:br/>
            </w:r>
            <w:r>
              <w:rPr>
                <w:rFonts w:ascii="Times New Roman"/>
                <w:b w:val="false"/>
                <w:i w:val="false"/>
                <w:color w:val="000000"/>
                <w:sz w:val="20"/>
              </w:rPr>
              <w:t>
барлық практикалық, зертханалық, есеп айырысу-кестелік және курстық жұмыстарды (жобаларды), сынақтарды толық орындаған;</w:t>
            </w:r>
            <w:r>
              <w:br/>
            </w:r>
            <w:r>
              <w:rPr>
                <w:rFonts w:ascii="Times New Roman"/>
                <w:b w:val="false"/>
                <w:i w:val="false"/>
                <w:color w:val="000000"/>
                <w:sz w:val="20"/>
              </w:rPr>
              <w:t>
әрбір пән бойынша типтік оқу бағдарламаларына сәйкес ағымдағы білім есебінің қорытындысы бойынша қанағаттанарлықсыз баға алмаған;</w:t>
            </w:r>
            <w:r>
              <w:br/>
            </w:r>
            <w:r>
              <w:rPr>
                <w:rFonts w:ascii="Times New Roman"/>
                <w:b w:val="false"/>
                <w:i w:val="false"/>
                <w:color w:val="000000"/>
                <w:sz w:val="20"/>
              </w:rPr>
              <w:t>
емтиханға 1-2 пәннен қанағаттанарлықсыз бағасы бар білім алушы білім беру ұйымы басшысының рұқсатымен;</w:t>
            </w:r>
            <w:r>
              <w:br/>
            </w:r>
            <w:r>
              <w:rPr>
                <w:rFonts w:ascii="Times New Roman"/>
                <w:b w:val="false"/>
                <w:i w:val="false"/>
                <w:color w:val="000000"/>
                <w:sz w:val="20"/>
              </w:rPr>
              <w:t>
екеуден көп қанағаттанарлықсыз бағасы бар білім алушылардың педагогикалық кеңестің шешімімен жіберілуі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Сырқаттануына байланысты немесе басқа да дәлелді себептермен аралық аттестаттаудан өтпеген білім алушыларға білім беру ұйымы басшысының жеке мерзім белгілеп, аралық аттестацияны тапсыруға жіберу туралы бұйрығының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(сынақтан өткен жоқ) деген баға алған жағдайда емтиханды қайта тапсыруға, пәнді жүргізетін оқытушыға, модуль щеңберінде оқытушыларға белгіленген мерзімде бөлім меңгерушісінің жазбаша түрде рұқсаттың болуы (немесе сабақ беретін оқытушы болмаған жағдайда, осы пәннің (модульдің) бейініне сәйкес біліктілігі бар басқа оқытушыға тапсыруға болады)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қорытындылары бойынша үшеуден артық қанағаттанарлықсыз баға алған білім алушыларды оқудан шығару туралы педагогикалық кеңестің шешімі мен білім беру ұйымы басшысының бұйрығының болуы.</w:t>
            </w:r>
            <w:r>
              <w:br/>
            </w:r>
            <w:r>
              <w:rPr>
                <w:rFonts w:ascii="Times New Roman"/>
                <w:b w:val="false"/>
                <w:i w:val="false"/>
                <w:color w:val="000000"/>
                <w:sz w:val="20"/>
              </w:rPr>
              <w:t>
Білім алушыға белгіленген үлгідегі берілген анықтамаларды тіркеу журналдарының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курстағы оқу жоспарының талаптарын толық орындаған, аралық аттестаттаудың барлық сынақтары мен емтихандарын табысты тапсырған білім алушыларды келесі курсқа көшіру туралы білім беру ұйымы басшысының бұйрығының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емтиханды өткізуден бір ай бұрын аттестаттау емтихан комиссиясы құрамы жұмыс берушілер өкілдерінен 65 % және 35 %-ға техникалық және кәсіптік, орта білімнен кейінгі білім беру ұйымдары өкілдерінің арақатынасындағы кәсіпорындардың жоғары білікті мамандарынан, арнайы пәндер оқытушыларынан, өндiрiстiк оқыту шеберлерi және оқу орнын басқарудың алқалық органдарының өкілдерінен тұратын аттестаттау комиссияны құру туралы білім беру ұйымы басшысының бұйрығының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арнайы пәндер бойынша қорытынды аттестаттауды қорытынды емтихан нысанында тапсыру үшін оқу бағдарламаларына сәйкес қорытынды емтиханға енгізілген емтихан билеттері мен сұрақтар тізбелерінің болуы; дипломдық жобалардың (жобалардың) болуы. Білім алушыларды қорытынды аттестаттауды жүргізу бойынша комиссия отырыстары хаттамаларының, қорытынды аттестаттаудың (жеке) емтихандарын тапсыру туралы білім алушыларды қорытынды аттестаттауды жүргізу бойынша комиссия отырыстары хаттамаларының; біліктілікті беру туралы білім алушыларды қорытынды аттестаттауды жүргізу бойынша комиссия отырыстары хаттамаларының (жинақ); білім алушының бітіру жұмысын (диплом жобасын (жұмысын) қарау туралы қорытынды аттестаттауды жүргізу бойынша комиссия отырыстары хаттамаларының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жобасын қорғау немесе қорытынды емтихан тапсыру кезінде "қанағаттанарлықсыз" деген баға алған тұлғаға қорытынды аттестаттауды қайта тапсыруға немесе мерзімін белгіленген қорытынды емтиханды қайта тапсыру "қанағаттанарлықсыз" деген баға алған пән және (немесе) модуль бойынша қорытынды аттестаттау комиссиясының рұқсат беру туралы шешімі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жобасын қайта қорғаудан немесе қорытынды емтихан тапсыру кезінде "қанағаттанарлықсыз" баға алған білім алушыға мамандығы (кәсібі) бойынша оқу курсын толық аяқтағандығы туралы белгіленген үлгідегі анықтаманың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құжаттармен дәлелденген, себепті жағдайлармен дипломдық жобаны (жұмысты) қорғауға және қорытынды емтиханды тапсыруға келмеген білім алушылардың белгіленген мерзімде қорытынды аттестаттаудан өтуге жіберілуі туралы білім беру ұйымы басшысының бұйрығының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оқу жоспарының 75 пайыздан кем емес барлық пәндерінен "өте жақсы" бағамен, ал қалған пәндерді – "жақсы" бағамен тапсырған, және дипломдық жобаны (жұмысты) "өте жақсы" деген бағамен қорғаған білім алушыға үздік дипломның берілуінің объективтілігін растайтын құжаттардың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беретін білім беру бағдарламаларын іске асыратын білім беру ұйымдарының қызмет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бұрынғы профилактикалық бақылаудың нәтижелері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қызметкердің педагогтік әдеп нормалары мен міндеттерін орындауы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 (бірлестіктерді) ұйымдастыру құрылымдарын құру мен олардың қызметіне тыйым салу бөлігінде мемлекеттік саясат қағидатының сақталуы (өтініштер болған жағдайда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саяси үгіттеу, діни насихат жүргізу немесе білім алушыларды Қазақстан Республикасының Конституциясына қайшы келетін әрекеттерге итермелеу үшін пайдалану тыйымын сақтау (өтініштер болған жағдайда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қызметінің Жарғыға сәйкестігі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немесе өзге лауазымды тұлғалардың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бес жылда бір рет аттестаттаудан өткендігін/берілуін растайтын куәліктердің, бұйрықтардың, куәліктерді беру және тіркеу туралы журналдарының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ұйымының басшысы үш жылда бір рет аттестаттаудан өткендігін растайтын аттестациялық комиссияның шешімінің немесе аттестаттау парағының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ұйымның басшылық кадрлардың, педагог және ғылыми қызметкерлердің кемінде бес жылда бір рет біліктілік арттыруын растайтын сертификаттардың, куәліктердің немесе басқа да құжаттардың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бекітілген жұмыс жоспары мен алқалық органдардың отырыстарының (педагогикалық, қамқоршылық кеңестердің), олардың қызметін растайтын хаттамаларының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беретін пәніне тиісті бейіні білім беру ұйымының бейініне сәйкес келетін жоғары, техникалық және кәсіптік білімі бар, педагогикалық мамандармен қамтамасыз етілгендігін растайтын дипломдар мен қосымшаларының көшірмелері және педагогикалық қызметкерлердің білім беру ұйымдары бекіткен тарифтік тізімдерінің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1) медициналық қарсы көрсетілімдері жоқ;</w:t>
            </w:r>
            <w:r>
              <w:br/>
            </w:r>
            <w:r>
              <w:rPr>
                <w:rFonts w:ascii="Times New Roman"/>
                <w:b w:val="false"/>
                <w:i w:val="false"/>
                <w:color w:val="000000"/>
                <w:sz w:val="20"/>
              </w:rPr>
              <w:t>
2) психиатриялық және (немесе) наркологиялық диспансерде есепте тұрмағаны туралы;</w:t>
            </w:r>
            <w:r>
              <w:br/>
            </w:r>
            <w:r>
              <w:rPr>
                <w:rFonts w:ascii="Times New Roman"/>
                <w:b w:val="false"/>
                <w:i w:val="false"/>
                <w:color w:val="000000"/>
                <w:sz w:val="20"/>
              </w:rPr>
              <w:t>
3) Қазақстан Республикасының Еңбек кодексінде көзделген шектеулері жоқ тұлғалардың білім беру ұйымдарына жұмысқа жіберілгендігін растайтын құжаттарының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қосымша білім алуға қажетті материалдық техникалық базасының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дайындаған білім берудің оқу бағдарламалары болуы және олардың орындалуы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емтихандарын тапсырған білім алушыларға баға қойылғандығы және (немесе) бейіні бойынша (көркемдік, музыкалық және өнер мектептері) біліктілік беру туралы куәлік бергендігін растайтын журналдарының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 ақылы негізінде ұсыну білім беру ұйымы мен білім алушының заңды өкілдері арасында жасалған білім беру ұйымының жарғысымен айқындалған ақылы қызметтер көрсету тізбесі және тәртібіне сәйкес келісім шарт негізінде жүзеге асырылуы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білім беру ұйымдарымен, қорлармен байланыстар орнатылған, халықаралық бағдарламаларға қатысқан, білім беру, мәдениет, спорт және туризм саласындағы халықаралық үкіметтік емес ұйымдарға (қауымдастықтарға) кірген, Қазақстан Республикасының заңнамасында белгіленген тәртіппен ынтымақтастық туралы шарттар жасалған жағдайда білім беру саласындағы уәкілетті органмен келісімінің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 (объект), оның ішінде Жоғары білім беруді басқарудың бірыңғай жүйесі (ЖБББЖ) арқылы ұсынатын есептілік пен мәліметтерді мониторингілеу нәтижелері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және толық емес ұсынылуы немесе ұсынылмауы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жұмысқа тиісті бейіні немесе атқаратын лауазымына сәйкес арнайы педагогикалық немесе кәсіптік білімі жоқ тұлғалардың жұмысқа жіберілу фактісінің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асыратын білім беру деңгейі бойынша білім беру қызметіне лицензияның және (немесе) лицензияға қосымшаның болмауы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үшін:</w:t>
            </w:r>
            <w:r>
              <w:br/>
            </w:r>
            <w:r>
              <w:rPr>
                <w:rFonts w:ascii="Times New Roman"/>
                <w:b w:val="false"/>
                <w:i w:val="false"/>
                <w:color w:val="000000"/>
                <w:sz w:val="20"/>
              </w:rPr>
              <w:t>
Оқытушылардың жалпы санынан лицензиат негізгі жұмыс орны болып табылатын ғылыми дәрежелері немесе және/немесе ғылыми атақтары және/немесе "Еңбек сiңiрген жаттықтырушы" спорттық атақтары бар, және/немесе Қазақстан Республикасының құрметті атақтары мен мемлекеттік марапаттары бар ("Өнер" мамандықтар тобы үшін), оқытушылардың үлесі кемінде 30 %;</w:t>
            </w:r>
            <w:r>
              <w:br/>
            </w:r>
            <w:r>
              <w:rPr>
                <w:rFonts w:ascii="Times New Roman"/>
                <w:b w:val="false"/>
                <w:i w:val="false"/>
                <w:color w:val="000000"/>
                <w:sz w:val="20"/>
              </w:rPr>
              <w:t>
медицина ұлттық жоғары оқу орындары, әскері, арнаулыйы оқу орындары үшін – оның ішінде атағы подполковниктен төмен емес оқытушылардың үлесі кемінде 40 %.</w:t>
            </w:r>
            <w:r>
              <w:br/>
            </w:r>
            <w:r>
              <w:rPr>
                <w:rFonts w:ascii="Times New Roman"/>
                <w:b w:val="false"/>
                <w:i w:val="false"/>
                <w:color w:val="000000"/>
                <w:sz w:val="20"/>
              </w:rPr>
              <w:t>
Оқытушылардың жалпы санынан лицензиат негізгі жұмыс орны болып табылатын "магистр" дәрежесі бар оқытушылардың үлесі – 60 %-дан астам;</w:t>
            </w:r>
            <w:r>
              <w:br/>
            </w:r>
            <w:r>
              <w:rPr>
                <w:rFonts w:ascii="Times New Roman"/>
                <w:b w:val="false"/>
                <w:i w:val="false"/>
                <w:color w:val="000000"/>
                <w:sz w:val="20"/>
              </w:rPr>
              <w:t>
медицина ұлттық жоғары оқу орындары үшін – 50 %-дан астам.</w:t>
            </w:r>
            <w:r>
              <w:br/>
            </w:r>
            <w:r>
              <w:rPr>
                <w:rFonts w:ascii="Times New Roman"/>
                <w:b w:val="false"/>
                <w:i w:val="false"/>
                <w:color w:val="000000"/>
                <w:sz w:val="20"/>
              </w:rPr>
              <w:t>
"Доктор" дәрежесін бере отырып, жоғары оқу орнынан кейінгі білімнің білім беру үшін:</w:t>
            </w:r>
            <w:r>
              <w:br/>
            </w:r>
            <w:r>
              <w:rPr>
                <w:rFonts w:ascii="Times New Roman"/>
                <w:b w:val="false"/>
                <w:i w:val="false"/>
                <w:color w:val="000000"/>
                <w:sz w:val="20"/>
              </w:rPr>
              <w:t>
Лицензиат негізгі жұмыс орны болып табылатын ғылыми және/немесе ғылыми атақтары бар және/немесе "Еңбек сiңiрген жаттықтырушы" спорттық атақтары бар және/немесе Қазақстан Республикасының мемлекеттік марапаттары мен құрметті атақтары бар оқытушылардың үлесі кемінде 100 %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болмау себепті білім беру ұйымның жұмыс оқу жоспарындағы оқытылмайтын пәндердің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болмауы немесе білім алушыларға арналған тамақтандыру объектісінің санитарлық-эпидемиологиялық талаптарға сәйкестігі туралы қорытындысыз жұмыс жасауы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(ҰБТ) және кешенді тестілеу (КТ) сертификатынсыз студенттерді қабылдау, сонымен қатар бірінші академиялық кезеңнің қорытындысы бойынша өткізілетін ҰБТ және КТ нәтижелері бойынша оқудан шығарылмаған тұлғалардың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ОЖСБ пәндері бойынша бітіруші топтар білім алушыларының орта балы республикалық орта балдан кем болуы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үшін тиісті бейіндегі мамандық бойынша немесе тиісті мамандық бойынша бір ғылым докторының немесе екі ғылым кандидатының немесе екі философия (PhD) докторының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қызметінің сапасын қамтамасыз ететін материалдық активтердің, оның ішінде ауданы санитарлық нормаларға сай оқу орынжайларының болмауы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бұрынғы профилактикалық бақылаудың нәтижелері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ректорының (басшысының) қызметтік міндеттерін орындауы (өтініш болған жағдайда тексеріледі)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Проректорлар (басшының орынбасарлары), факультет декандары (басшылары) және олардың орынбасарлары, кафедра меңгерушілері (басшылар) және профессорлық-оқытушылық құрамының Үлгілік біліктілік сипаттамаларына сәйкестігін көрсететін жоғары оқу орнын басқарудың ұйымдастырушылық құрылымының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қызметінің негізгі бағыттары, жоғары оқу орнын басқарудың ұйымдық құрылымында құрылымдық бөлімшеге оның мәртебесін әкімшілік-құқықтық бекіту бойынша талаптар туралы жоғары оқу орны бекіткен құрылымдық бөлімшелердің ережелерінің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сипаттамаларына сәйкес әзірленіп, жоғары оқу орны бекіткен, қызметкерлердің лауазымға тағайындалу және лауазымнан босатылу тәртібі, құқықтары, міндеттері, өкілеттіктері мен жауапкершіліктері айқындалған лауазымдық нұсқаулықтардың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жұмысты ұйымдастыруға қойылатын талаптардың сақталуын дәлелдейтін құжаттардың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сапасын іштей қамтамасыз ету жүйесінің құрылғандығын және жұмыс жасайтындығын растайтын құжаттардың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бекіткен оқу жылына арналған оқытушының жеке жұмыс жоспарының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штаттық кестенің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 жұмысқа қабылдау кезінде қызметкерлердің кандидатурасының Үлгілік біліктілік сипаттамаларының талаптарына сәйкес келуін растайтын қызметкерлердің жеке істерінің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ағымдағы және межелік үлгерімін бақылау және аралық аттестаттаудан өткізу нысандарын, тәртібі мен мерзімділігін айқындайтын құжаттардың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жүргізуді жүзеге асыратын тіркеу офисін құру туралы бұйрықтың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бойынша кешенді жоспардың бар болуы, оның ішінде білім алушылардың бойында сыбайлас жемқорлық көріністеріне "мүлдем төзбеушілікті", сыбайлас жемқорлыққа қарсы мінез-құлық көзқарасын қалыптастыруға бағытталған шаралардың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күнтізбеге сәйкес білім алушылардың кәсіптік практикасын өткізгені туралы растайтын құжаттардың болуы:</w:t>
            </w:r>
            <w:r>
              <w:br/>
            </w:r>
            <w:r>
              <w:rPr>
                <w:rFonts w:ascii="Times New Roman"/>
                <w:b w:val="false"/>
                <w:i w:val="false"/>
                <w:color w:val="000000"/>
                <w:sz w:val="20"/>
              </w:rPr>
              <w:t>
жоғары оқу орны басшысымен бекітілген және тәжірибе базасы ретінде анықталған ұйымдармен (мекемелер, кәсіпорындар) келісілген кәсіптік тәжірибеден өту бағдарламасының болуы;</w:t>
            </w:r>
            <w:r>
              <w:br/>
            </w:r>
            <w:r>
              <w:rPr>
                <w:rFonts w:ascii="Times New Roman"/>
                <w:b w:val="false"/>
                <w:i w:val="false"/>
                <w:color w:val="000000"/>
                <w:sz w:val="20"/>
              </w:rPr>
              <w:t>
кәсіптік тәжірибе өткізу туралы үлгілік келісім шарт негізінде құрылған, кәсіптік тәжірибе түрі көрсетіле отырып тәжірибе базасы ретінде анықталған ұйымдармен жасалған келісім шарттардың болуы;</w:t>
            </w:r>
            <w:r>
              <w:br/>
            </w:r>
            <w:r>
              <w:rPr>
                <w:rFonts w:ascii="Times New Roman"/>
                <w:b w:val="false"/>
                <w:i w:val="false"/>
                <w:color w:val="000000"/>
                <w:sz w:val="20"/>
              </w:rPr>
              <w:t>
білім алушыларды тәжірибе базасы, жетекшісі, мерзімі көрсетілген кәсіптік тәжірибеге жіберу туралы жоғары оқу орны ректорының бұйрығының болуы;</w:t>
            </w:r>
            <w:r>
              <w:br/>
            </w:r>
            <w:r>
              <w:rPr>
                <w:rFonts w:ascii="Times New Roman"/>
                <w:b w:val="false"/>
                <w:i w:val="false"/>
                <w:color w:val="000000"/>
                <w:sz w:val="20"/>
              </w:rPr>
              <w:t>
кәсіптік тәжірибе қорытындысы бойынша білім алушылардың есептерінің болуы;</w:t>
            </w:r>
            <w:r>
              <w:br/>
            </w:r>
            <w:r>
              <w:rPr>
                <w:rFonts w:ascii="Times New Roman"/>
                <w:b w:val="false"/>
                <w:i w:val="false"/>
                <w:color w:val="000000"/>
                <w:sz w:val="20"/>
              </w:rPr>
              <w:t>
есептерді қорғау комиссиясын құру туралы кафедра меңгерушісінің өкімінің болуы;</w:t>
            </w:r>
            <w:r>
              <w:br/>
            </w:r>
            <w:r>
              <w:rPr>
                <w:rFonts w:ascii="Times New Roman"/>
                <w:b w:val="false"/>
                <w:i w:val="false"/>
                <w:color w:val="000000"/>
                <w:sz w:val="20"/>
              </w:rPr>
              <w:t>
кәсіптік тәжірибе қорытындысы бойынша қорғау есептерін растайтын хаттамалардың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 (олардың қызмет түрлеріне қарай) келесі бағыттарда ғылыми-зерттеу жұмыстарының жүргізілуін растайтын құжаттардың болуы:</w:t>
            </w:r>
            <w:r>
              <w:br/>
            </w:r>
            <w:r>
              <w:rPr>
                <w:rFonts w:ascii="Times New Roman"/>
                <w:b w:val="false"/>
                <w:i w:val="false"/>
                <w:color w:val="000000"/>
                <w:sz w:val="20"/>
              </w:rPr>
              <w:t>
іргелі, қолданбалы, іздеу (бастамашылық), ғылыми-зерттеу, тәжірибелік-конструкторлық жұмыстар, оның ішінде инновациялық бағыттар бойынша жұмыстар жүргізу;</w:t>
            </w:r>
            <w:r>
              <w:br/>
            </w:r>
            <w:r>
              <w:rPr>
                <w:rFonts w:ascii="Times New Roman"/>
                <w:b w:val="false"/>
                <w:i w:val="false"/>
                <w:color w:val="000000"/>
                <w:sz w:val="20"/>
              </w:rPr>
              <w:t>
тапсырыс бойынша, бөгде ұйымдармен жасалған шарттар бойынша ғылыми зерттеулерді жүзеге асыру;</w:t>
            </w:r>
            <w:r>
              <w:br/>
            </w:r>
            <w:r>
              <w:rPr>
                <w:rFonts w:ascii="Times New Roman"/>
                <w:b w:val="false"/>
                <w:i w:val="false"/>
                <w:color w:val="000000"/>
                <w:sz w:val="20"/>
              </w:rPr>
              <w:t>
өз ғылыми мектептерін қалыптастыру және дамыту, профессор-оқытушылар құрамын зерттеу жұмысына белсенді тарту;</w:t>
            </w:r>
            <w:r>
              <w:br/>
            </w:r>
            <w:r>
              <w:rPr>
                <w:rFonts w:ascii="Times New Roman"/>
                <w:b w:val="false"/>
                <w:i w:val="false"/>
                <w:color w:val="000000"/>
                <w:sz w:val="20"/>
              </w:rPr>
              <w:t>
студенттердің, магистранттардың және докторанттардың ғылыми-зерттеу жұмысын ұйымдастыру, зерттеу жұмысына білім алушылардың барлық санаттарын белсенді түрде тарту;</w:t>
            </w:r>
            <w:r>
              <w:br/>
            </w:r>
            <w:r>
              <w:rPr>
                <w:rFonts w:ascii="Times New Roman"/>
                <w:b w:val="false"/>
                <w:i w:val="false"/>
                <w:color w:val="000000"/>
                <w:sz w:val="20"/>
              </w:rPr>
              <w:t>
ғылыми-педагогикалық қызметкерлер мен білім алушылардың ғылыми зерттеулері мен шығармашылық қызметі арқылы жаңа білімдерді алу;</w:t>
            </w:r>
            <w:r>
              <w:br/>
            </w:r>
            <w:r>
              <w:rPr>
                <w:rFonts w:ascii="Times New Roman"/>
                <w:b w:val="false"/>
                <w:i w:val="false"/>
                <w:color w:val="000000"/>
                <w:sz w:val="20"/>
              </w:rPr>
              <w:t>
жоғары білімді дамытудың теориялық және әдіснамалық негіздерін зерттеу және әзірлеу;</w:t>
            </w:r>
            <w:r>
              <w:br/>
            </w:r>
            <w:r>
              <w:rPr>
                <w:rFonts w:ascii="Times New Roman"/>
                <w:b w:val="false"/>
                <w:i w:val="false"/>
                <w:color w:val="000000"/>
                <w:sz w:val="20"/>
              </w:rPr>
              <w:t>
оқытудың инновациялық технологияларын әзірлеу және оқу процесіне енгізу;</w:t>
            </w:r>
            <w:r>
              <w:br/>
            </w:r>
            <w:r>
              <w:rPr>
                <w:rFonts w:ascii="Times New Roman"/>
                <w:b w:val="false"/>
                <w:i w:val="false"/>
                <w:color w:val="000000"/>
                <w:sz w:val="20"/>
              </w:rPr>
              <w:t>
ғылыми зерттеулер нәтижелерін оқу процесіне және өндіріске енгізу;</w:t>
            </w:r>
            <w:r>
              <w:br/>
            </w:r>
            <w:r>
              <w:rPr>
                <w:rFonts w:ascii="Times New Roman"/>
                <w:b w:val="false"/>
                <w:i w:val="false"/>
                <w:color w:val="000000"/>
                <w:sz w:val="20"/>
              </w:rPr>
              <w:t>
ӘАОО қоспағанда, зерттеу қызметінің инновациялық инфрақұрылымын қалыптастыру, ғылыми әзірлемелерді коммерцияландырудың тетігін құру және ендіру;</w:t>
            </w:r>
            <w:r>
              <w:br/>
            </w:r>
            <w:r>
              <w:rPr>
                <w:rFonts w:ascii="Times New Roman"/>
                <w:b w:val="false"/>
                <w:i w:val="false"/>
                <w:color w:val="000000"/>
                <w:sz w:val="20"/>
              </w:rPr>
              <w:t>
зерттеушілер мен әзірлеушілердің зияткерлік меншігі мен авторлық құқықтарын қорғау;</w:t>
            </w:r>
            <w:r>
              <w:br/>
            </w:r>
            <w:r>
              <w:rPr>
                <w:rFonts w:ascii="Times New Roman"/>
                <w:b w:val="false"/>
                <w:i w:val="false"/>
                <w:color w:val="000000"/>
                <w:sz w:val="20"/>
              </w:rPr>
              <w:t>
ғылыми зерттеулер мен әзірлемелердің қаржылық көздерін, оның ішінде мемлекеттік-жекешелік әріптестік, халықаралық ынтымақтастық және кәсіпорындар мен ұйымдардың қаражаты негізінде кеңейту</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ғылыми-зерттеу және жобалау-конструкторлық жұмыстарға қатысуға тарту; жоғары оқу орнының ғылыми және ғылыми-өндірістік бөлімшелері, кәсіпорындар мен ұйымдар базасында білім алушылардың белсенді оқу жұмысын, кәсіптік практика, курстық және дипломдық жобалауды жұргізілгенін растайтын құжаттардың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орындау нәтижелері бойынша күнтізбелік жоспарда көзделген аралық және қорытынды есептердің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стандарттарға және біліктілік шеңберіне сәйкес оқу пәндерін модульдік оқыту жүйесі негізінде әзірленген бакалавриат, магистратура, докторантураның бiлiм беру бағдарламаларының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оқу пәндерінің 2 немесе 3 кредиттен кем емес көлемде бағалануы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шынықтыруды, тілдік пәндерді қоспағанда, атауы қайталанбайтын оқу пәндерінің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1 аптадан кем емес, магистранттар үшін 2 аптадан кем емес, докторанттар үшін 1 аптадан кем емес ұзақтықта аралық бақылау формасы ретінде өткізілген сынақ және емтиханды растайтын емтихан ведомостінің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өткізу барысында оқу пәні бойынша қорытынды бағада ағымдағы баға үлесі 60 % кем емес, қорытынды баға үлесі 30 % кем емес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цикліндегі міндетті компонентте "Кәсіби қазақ (орыс) тілі" және "Кәсіби бағдарлы шет тілі" пәндерінің 2 кредиттен кем емес көлемде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 пәнінің пререквизиттері мен постреквизиттері көрсетілген, таңдау компоненттері бойынша барлық пәндердің зерттеу мақсатын, қысқаша мазмұнын (негізгі бөлімдер) және зерттеуден күтілетін нәтижелерді (білім алушылардың алатын білімін, іскерлігін, дағдысы мен құзыреттерін) көрсете отырып, пәннің қысқаша сипаттамасын қамтитын тізбесі - элективті пәндер каталогының бар болуы (бұдан әрі – ЭПК)</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әр оқу жылына үлгілік оқу жоспары (бұдан әрі – ҮОЖ) және ЭПК негізінде құрылған жеке оқу жоспарының (бұдан әрі – ЖОП)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оқытылатын пәндер тізбесін және олардың кредитпен санағандағы еңбекті қажетсінуі, оқытылу реті, оқу сабақтарының түрлері мен бақылау нысандары, сондай-ақ оқу қызметінің басқа да түрлерін (практикалар, мемлекеттік емтихандар, дипломдық жұмысты (жобаны) жазу және қорғау) айқындайтын, мамандықтардың ҮОЖ мен студенттердің жеке оқу жоспарының негізінде әзірленген Оқу жұмыс жоспарын бекіту туралы ректордың бұйрығы мен ғылыми кеңестің шешімінің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барлық пәндері бойынша әзірленген және жоғары оқу орнымен бекітліген оқу жұмыс бағдарламаларының (силлабустар)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сабақ кестесінен бөлек оқытушының жетекшілігімен жүргізілетін өзіндік жұмысы кестесінің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аптадан кем емес оқу жылының ұзақтығын растайтын академиялық күнтізбесінің, оқу сабақтарының кестесінің және білім беру бағдарламаларының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ғылыми-зерттеу жұмыстарына қатысуы туралы мақалалар жинағының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Магистратурада және докторантурада оқу үшін алдынғы білім беру деңгейінде меңгерген пререквизиттердің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толық оқу кезеңіне жасалған жеке жұмыс жоспарларының болуы және оның ішінде төменгі бөлімдердің қамтылуы:</w:t>
            </w:r>
            <w:r>
              <w:br/>
            </w:r>
            <w:r>
              <w:rPr>
                <w:rFonts w:ascii="Times New Roman"/>
                <w:b w:val="false"/>
                <w:i w:val="false"/>
                <w:color w:val="000000"/>
                <w:sz w:val="20"/>
              </w:rPr>
              <w:t>
жеке оқу жоспары;</w:t>
            </w:r>
            <w:r>
              <w:br/>
            </w:r>
            <w:r>
              <w:rPr>
                <w:rFonts w:ascii="Times New Roman"/>
                <w:b w:val="false"/>
                <w:i w:val="false"/>
                <w:color w:val="000000"/>
                <w:sz w:val="20"/>
              </w:rPr>
              <w:t>
ғылыми-зерттеу/эксперименттік-зерттеу жұмысы (тақырыбы, зерттеу бағыты, мерзімі және есеп беру нысаны);</w:t>
            </w:r>
            <w:r>
              <w:br/>
            </w:r>
            <w:r>
              <w:rPr>
                <w:rFonts w:ascii="Times New Roman"/>
                <w:b w:val="false"/>
                <w:i w:val="false"/>
                <w:color w:val="000000"/>
                <w:sz w:val="20"/>
              </w:rPr>
              <w:t>
практика (бағдарламасы, базасы, мерзімі және есеп беру нысаны);</w:t>
            </w:r>
            <w:r>
              <w:br/>
            </w:r>
            <w:r>
              <w:rPr>
                <w:rFonts w:ascii="Times New Roman"/>
                <w:b w:val="false"/>
                <w:i w:val="false"/>
                <w:color w:val="000000"/>
                <w:sz w:val="20"/>
              </w:rPr>
              <w:t>
негіздемесі мен құрылымы көрсетілген диссертация тақырыбы;</w:t>
            </w:r>
            <w:r>
              <w:br/>
            </w:r>
            <w:r>
              <w:rPr>
                <w:rFonts w:ascii="Times New Roman"/>
                <w:b w:val="false"/>
                <w:i w:val="false"/>
                <w:color w:val="000000"/>
                <w:sz w:val="20"/>
              </w:rPr>
              <w:t>
диссертацияны орындау жоспары;</w:t>
            </w:r>
            <w:r>
              <w:br/>
            </w:r>
            <w:r>
              <w:rPr>
                <w:rFonts w:ascii="Times New Roman"/>
                <w:b w:val="false"/>
                <w:i w:val="false"/>
                <w:color w:val="000000"/>
                <w:sz w:val="20"/>
              </w:rPr>
              <w:t>
ғылыми жарияланымдар, оның ішінде шетелдік, тағылымдамалардан өту жоспары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зерттеу/эксперименталды-зерттеу жұмыстары нәтижесі туралы білім алушының қысқаша есебінің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ғылыми зерттеу/эксперименталды-зерттеу жұмыстарының қорытындысы – диссертацияның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Ғылыми-тәжірибелік конференцияларда баяндамалар жасау қорытындысы бойынша шығарылған мақалалар жинағында жариялымдарының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Диссертацияның плагиатқа тексерілгендігі туралы анықтаманың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 оқуға қабылданғаннан кейін екі ай ішінде білім алушының ғылыми жетекшісін және зерттеу тақырыбын бекіту туралы бұйрықтың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 мен кандидаттарының, философия (PhD) докторларының ішінен сайланған құрамы кемінде 2 адамнан тұратын және олардың біреуі шетелдік жоғары оқу орнының ғалымы болып табылатын консультациялық комиссияның ("Әскери іс және қауіпсіздік" мамандықтар тобын қоспағанда) докторанттарға ғылыми жетекшілігін бекіту туралы ғылыми кеңестің шешімі, ректордың бұйрығының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 кешенді емтихан тапсыруға және диссертациясын қорғауға жіберілгендігі туралы жоғары оқу орны ректорының бұйрығының болуы, мемлекеттік аттестациялау комиссиясының бұйрықтары, ведомостері, кешенді емтихан қабылдау хаттамалары және диссертациясын қорғағаны туралы бұйрықтардың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жоспарында үлгілік оқу жоспарындағы жалпы көлемінен цикліндегі пәндердің 4 % құруы немесе міндетті компонентіне жататын 3 кредиттің болуы (докторантура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жоспарында үлгілік оқу жоспарындағы жалпы көлемінен бейінделген пәндер цикліндегі пәндердің 16 % құруы немесе 12 кредиттің болуы (докторантура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ғылыми тағылымдамаға, оның ішінде шетелге жіберілгені туралы жоғары оқу орны ректорының бұйрығының болуы; білім алушылардың ғылыми тағылымдамадан, оның ішінде шетелде, өткені туралы қысқа есептердің болуы, және оларды қорғау туралы хаттамаларының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Ғылыми-практикалық, ғылыми-аналитикалық баспаларда білім алушылардың ғылыми зерттеу мақалаларының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үлгілік оқу жоспарларына сәйкес мемлекеттік және орыс тілдеріндегі әзірленген оқу жоспарының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пәндердің оқытушылармен қамтылуын, оның ішінде оқытушылардың білімінің, "ғылым кандидаты" немесе "ғылым докторы" немесе "философия докторы (РhD)" немесе "бейіні бойынша доктор" ғылыми/ академиялық дәрежелерінің немесе ғылыми атақтарының (бар болған жағдайда) оқытатын пән бейініне сәйкес болуын; лицензиат негізгі жұмыс орны болып табылатын оқытушылардың жалпы оқытушылар санындағы үлесіне қойылатын талаптарға сәйкестікті растайтын кафедралар кесіндісінде оқытушылардың оқу жүктемесін бекіту, жұмысқа қабылдау бұйрықтарының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"ғылым кандидаты" немесе "ғылым докторы" немесе "философия докторы (РhD)" немесе "бейіні бойынша доктор" ғылыми/академиялық дәрежелері және/немесе ғылыми атақтары бар және/немесе "магистр" дәрежесі бар және/ немесе резидентураны аяқтаған жоғары/ бірінші біліктілік дәрігерлік санаты және кемінде бес жыл клиникалық жұмыс өтілі бар және/немесе "Еңбек сiңiрген жаттықтырушы" спорттық атағы бар және/ немесе Қазақстан Республикасының құрметті атақтары мен мемлекеттік марапаттары бар және/немесе әскери (арнайы) атағы подполковниктен төмен емес немесе әділет кеңесшісі кластық шенінен төмен емес оқытушылардың жалпы оқытушылар санындағы үлесіне қойылатын талаптарға сәйкестікті растайтын кафедралар кесіндісінде оқытушыларды жұмысқа қабылдау бұйрықтарының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жоспарына сәйкес білім беру бағдарламаларын іске асыру үшін қажетті материалдық техникалық және оқу-зертханалық базаның, жабдықтардың, оқу пәндері кабинеттерінің және техникалық оқу құралдарының, сымсыз байланыс технологияларды қоса алғанда кең жолақты интернет желісінің, компьютерлік кабинеттердің, оқу және ғылыми әдебиет қоры жинақталған кітапхананың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ақылы негізде оқитын бір білім алушыға жұмсайтын ең төменгі шығындарының тиісті оқу жылына мамандар даярлауға арналған мемлекеттік білім беру грантының немесе мемлекеттік беру тапсырысының мөлшеріне сәйкестігін анықтау үшін оқытудың барлық нысандары бойынша жоғары оқу орны және білім алушылардың арасында келісім шарттардың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ретінде ұйымдармен, айқындалған ұйымдармен жасалған шарттардың болуы, оның ішінде педагогикалық мамандықтар үшін педагогикалық практика базалары бойынша білім беру ұйымдарымен жасалған шарттардың болуы (бакалавриат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Магистранттардың толық оқу кезеңін қамтитын мамандыққа сәйкес практика базалары ретінде айқындалған, оның ішінде ғылыми тағылымдамадан өту үшін ұйымдармен жасалған шарттардың болуы (магистратура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Докторанттардың толық оқу кезеңін қамтитын мамандыққа сәйкес практика базалары ретінде айқындалған ұйымдармен және шетелдік ғылыми тағылымдамадан өтетін ұйымдармен жасалған шарттардың бар болуы (докторантура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үшін медициналық қызмет көрсетудің болуы, оның ішінде медициналық қызметке берілген лицензияның және оқу корпустарында медициналық пункттердің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әр оқу корпусында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материалдық активтерге меншік, шаруашылық жүргізу немесе жедел басқару құқығын растайтын құжаттардың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білім берудің алдыңғы деңгей(лер)іне рұқсат беру құжатының бар болуы (магистратура, докторантура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даярлау бағыттары бойынша толық оқу кезеңін қамтитын білім беру ұйымдарымен немесе ғылыми немесе ғылыми-білім беру немесе ғылыми-өндірістік орталықтармен ынтымақтастық туралы келісімдердің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тиісті мамандық бойынша бір ғылым докторының немесе екі ғылым кандидатының немесе екі философия (PhD) докторының ("Әскери іс және қауіпсіздік" мамандықтарының тобы үшін – тиісті мамандық бойынша бір ғылым докторының немесе бір ғылым кандидатының немесе философия (PhD) докторының болуы) (магистратура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бейініне сәйкес "ғылым кандидаты" немесе "ғылым докторы" немесе "философия докторы (РhD)" немесе "бейіні бойынша доктор" ғылыми/академиялық дәрежелері, кемінде үш жыл ғылыми-педагогикалық жұмыс өтілі бар, отандық ғылыми журналдарда және халықаралық ғылыми журналдарда соңғы бес жылдағы ғылыми жарияланымдардың, сондай-ақ оқулықтың немесе оқу құралының авторы болып табылатын жетекші мамандардың немесе оқытушылардың білім алушыларға ғылыми жетекшілікті жүзеге асыруының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жүргізу үшін ұйымдармен және кәсіпорындармен жасалған шарттардың және оларға қоса Жұмыстардың техникалық ерекшелігі мен оқытудың толық кезеңін қамтитын Күнтізбелік жоспарының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жоспарына сәйкес мамандықтар кесіндісінде оқыту процесінің мамандандырылған ғылыми-техникалық, ғылыми-әдістемелік, клиникалық, эксперименталдық базалармен қамтылғанын растайтын құжаттардың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бойынша ғылыми алмасу мәселелерін регламенттейтін ведомствоаралық келісімдердің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бағдарламаларын іске асыратын аккредиттелген шетелдік жоғары оқу орындарымен және (немесе) ғылыми ұйымдармен ғылыми алмасу туралы толық оқу кезеңін қамтитын шарттардың, мамандық бейініне сәйкес шетелдік жоғары оқу орнының бағдарламаларын аккредиттеу туралы куәліктің бар болуы (докторантура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Ректордың қабылдау комиссиясын құру туралы шығарған бұйрығының болуы, мамандық бойынша қабылдау емтихандарын өткізу бұйрықтары, хаттамалар, ведомостер және қабылдау емтихандарына қойылатын талаптардың (мамандықтар бойынша емтихан комиссиясын құру тәртібі, оны құрамына қойылатын талаптар) сақталуын растайтын құжаттар</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және арнайы дайындықты талап ететін мамандықтарға, педагогтік мамандықтарға оқуға түсу үшін тапсырылатын арнайы және шығармашылық емтихандардың өткізілгенін дәлелдейтін бұйрықтар мен хаттамалардың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бағдарламалары бойынша оқуға түсушілердің жеке істерінің болуы (оқуға қабылдау туралы өтініш, білім туралы құжатының түпнұсқасы, 3х4 көліміндегі 6 фотосурет, № 086-У нысанындағы медициналық анықтама, Ұлттық бірыңғай тестілеу (бұдан әрі – ҰБТ) немесе кешенді тестілеу (бұдан әрі – КТ) сертификаты, жеке куәлік көшірмесі, еңбек кітапшасы немесе ұйымның мөрі және басшының қолы қойылған қызметтік тізім немесе еңбек қызметі туралы мәліметтерді қамтитын архивтік анықтаманың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бағдарламалары бойынша оқуға түсушілердің жеке құжаттарының болуы (білім беру ұйымы басшысының атына жазылған өтініш; жоғары білім туралы құжаттың көшірмесі, интернатура бітіргені туралы куәлік (резидентураға түсушілер); шет тілінен тапсырған тест сертификаты (болған жағдайда); кадр есебі бойынша жеке парақ және еңбек қызметін дәлелдейтін құжат (еңбек өтілі бар тұлғаларға); 3х4 көліміндегі алты фотосурет; № 086-У нысанындағы медициналық анықтама; жеке куәліктің көшірмесі; ғылыми және ғылыми-әдістемелік жұмыстардың тізімі (болған жағдайда)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бағдарламасы бойынша оқуға түсушілердің жеке құжаттарының болуы (білім ұйымы басшысының атына жазылған өтініш; жеке куәлік көшірмесі; шет тілі бағдарламалары бойынша тапсырған тест сертификаты (болған жағдайда); ғылыми және ғылыми-әдістемелік жұмыстардың тізімі (болған жағдайда); 3х4 көліміндегі алты фотосурет; № 086-У нысанындағы медициналық анықтама; кадр есебі бойынша жеке парақ және еңбек қызметін дәлелдейтін құжат</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жоғары оқу орындарына қабылдау бұйрықтары, оқуға қабылдау туралы талаптардың сақталуын; мамандық және оқыту тілі бойынша қабылдау талаптарының сақталуын растайтын құжаттардың бар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 тарапынан берілген, оқуға қабылдаудан кейін нострификация рәсіміне бірінші семестр ішінде жасалған өтініш қорытындысы бойынша берілген білім туралы құжатты тану немесе нострификациялау куәлігінің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және қайта қабылдау бойынша берілген өтініштерді қарау мерзіміне қойылатын талаптардың сақталуы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шетелдік білім беру ұйымынан ауыстырылған немесе қайта қабыладнған кезде:</w:t>
            </w:r>
            <w:r>
              <w:br/>
            </w:r>
            <w:r>
              <w:rPr>
                <w:rFonts w:ascii="Times New Roman"/>
                <w:b w:val="false"/>
                <w:i w:val="false"/>
                <w:color w:val="000000"/>
                <w:sz w:val="20"/>
              </w:rPr>
              <w:t>
1) меңгерілген оқу бағдарламалары туралы құжаттың (академиялық анықтама немесе транскрипт);</w:t>
            </w:r>
            <w:r>
              <w:br/>
            </w:r>
            <w:r>
              <w:rPr>
                <w:rFonts w:ascii="Times New Roman"/>
                <w:b w:val="false"/>
                <w:i w:val="false"/>
                <w:color w:val="000000"/>
                <w:sz w:val="20"/>
              </w:rPr>
              <w:t>
2) нострификациялау рәсімінен өтуі тиіс білім берудің алдыңғы деңгейін аяқтағаны туралы құжат;</w:t>
            </w:r>
            <w:r>
              <w:br/>
            </w:r>
            <w:r>
              <w:rPr>
                <w:rFonts w:ascii="Times New Roman"/>
                <w:b w:val="false"/>
                <w:i w:val="false"/>
                <w:color w:val="000000"/>
                <w:sz w:val="20"/>
              </w:rPr>
              <w:t>
3) шетелдік білім беру ұйымдарына түсу алдындағы сынақ нәтижелерінің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алуышының жеке іс қағазында жоғары білім үшін – ҰБТ немесе КТ тапсырғаны туралы сертификат немесе магистратура үшін – түсу емтихандарын тапсырғаны туралы сертификат немесе шетелдік ЖОО-дан ауысқан тұлғалар үшін – түсу сынықтарының нәтижесі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 қайта қабылдау бойынша белгіленген талаптардың сақталуы:қайта қабылдау туралы өтініштің болуы, білім алушы қатарына қабылданғаны туралы бұйрықтың болуы, сұраныс, білім алушының жеке іс қағаздары.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басшысының атына академиялық демалысты рәсімдеуге өтініштің болуы және оқытуды уақытша тоқтатудың (академиялық демалыс) негізділігін дәлелдейтін құжаттың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басшысының білім алушыға басталуы және аяқталуы мерзімдері көрсетілген академиялық демалыс беру туралы бұйрықтың болуы; ұсынылған құжаттар негізінде мамандығы, курсы, тобы көрсетілген білім алушының академиялық демалыстан шығуы туралы үш жұмыс күні ішінде шығарылған бұйрықтың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басшысының атына академиялық демалыстан шығуы туралы өтініштің және академиялық демалыста науқастануына байланысты болған жағдайда ем алған ұйымының сол мамандық бойынша оқуын жалғастыратын мүмкіндігі туралы қорытындысымен ДКК анықтамасының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қозғалысы (курстан курсқа, мамандықтан мамандыққа көшіру, оқудан шығару, оқуға қайта қабылдау) туралы бұйрықтардың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басқару органдарының қызметі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бұрынғы профилактикалық бақылаудың нәтижелері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бөлімдерінің, облыстық білім беру ұйымдарының, техникалық және кәсіптік, орта білімнен кейінгі білім беру бағдарламаларын іске асыратын білім туралы мемлекеттік үлгідегі бланкілерінің жұмсалуы туралы жыл сайынғы есебінің болуы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беретін, арнайы оқу және мамандандырылған жалпы білім беретін оқу бағдарламаларды іске асыратын мемлекеттік білім беру ұйымдарын құру, қайта ұйымдастыру және тарату бойынша шараларды қабылдау үшін материалдардың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ұсыныстарын ескере отырып, техникалық және кәсіптік білімі бар мамандарды даярлауға (білім басқармалары үшін) мемлекеттік білім беру тапсырысын орналастыру</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кәсіптік оқу бағдарламаларын, сондай-ақ арнайы оқу және мамандандырылған жалпы білім беретін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асыру (облыстық білім басқармалары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негізінде техникалық және кәсіптік білім берудің білім беру бағдарламаларын, сондай-ақ мамандандырылған және арнайы жалпы білім беретін оқу бағдарламаларын іске асыратын білім беру ұйымдары үшін қағаз және электрондық жеткізгіштерде оқулықтар мен оқу-әдістемелік кешендерін сатып алуды және жеткізуді қамтамасыз ету (облыстық білім басқармалары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өткізілгендігін растайтын жоспары мен материалдарының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әзірленген және қолданыстағы заңнамаға сәйкес бекітілген ішкі тәртіптемесінің үлгілік қағидаларының болуы (білім басқармалары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бастауыш, негізгі орта және жалпы орта білім беру, техникалық және кәсіптік, орта білімнен кейінгі білім берудің, балаларға қосымша білім беру жалпы білім беретін оқу бағдарламаларын іске асыратын мемлекеттік білім беру ұйымдарын құру, қайта ұйымдастыру, тарату бойынша шараларды қабылдау туралы (республикалық маңызы бар қалалар және астана білім басқармалары үшін) материалдардың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және жалпы орта, техникалық және кәсіптік, орта білімнен кейінгі білім берудің, балаларға қосымша білім берудің білім беретін жалпы оқу бағдарламаларын іске асыратын мемлекеттік білім беру ұйымдарын, сондай-ақ арнайы және мамандандырылған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асыру (республикалық маңызы бар қалада және астанада білім басқармалары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негізінде техникалық және кәсіптік білім берудің білім беру бағдарламаларын, мектепалды даярлықтың, бастауыш, негізгі орта және жалпы орта білім берудің жалпы білім беретін оқу бағдарламаларын, сондай-ақ мамандандырылған және арнайы жалпы білім беретін оқу бағдарламаларын іске асыратын білім беру ұйымдары үшін қағаз және электрондық жеткізгіштерде оқулықтар мен оқу-әдістемелік кешендерін сатып алуды және жеткізуді қамтамасыз ету (республикалық маңызы бар қалада және астанада білім басқармалары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өткізілгендігін растайтын жоспар мен материалдарының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сондай-ақ жалпы білім беретін оқу бағдарламалары мектепке дейінгі тәрбие және оқыту, қосымша білім беру бағдарламаларын жалпы білім беретін оқу бағдарламаларын іске асыратын мемлекеттік білім беру ұйымдарын құру, қайта ұйымдастыру және тарату бойынша материалдарды (үшін білім беру бөлімдері)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жәрдемдеу (білім бөлімдері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 және жеткізу (білім бөлімдері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тапсырысын орналастыру, ата-ана төлемдерінің мөлшерін бекіту (республикалық маңызы бар қаланың және астананың білім беру бөлімдері, білім басқармалары үшін)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ауқымында жалпы білім беретін пәндер бойынша мектеп олимпиадаларын және ғылыми жобалар конкурстарын өткізілгендігін растайтын жоспар мен материалдарының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білімде жалпы білім беретін оқу бағдарламаларын іске асыратын білім беру ұйымдарының білім туралы мемлекеттік үлгідегі бланкілерінің жұмсалуы туралы жыл сайынғы есебінің болуы (білім бөлімдері)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 аттестаттау бойынша әр 6 ай сайынғы аттестаттау комиссиясының құрамын, аттестаттауды өткізу кестесін және тұлғалардың тізімін бекіту туралы бұйрықтардың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 аттестаттаудан өткізудің объективтілігін растайтын (хаттамалар, өтініштер) материалдардың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тұлғаларға және бағыныстағы білім беру ұйымдарының біліктілік санаттарын беру (растау) үшін аттестаттаудан өткізу жөнінде білім бөлімдерінде аттестаттау комиссияларының құрылуы және бекітілуі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білім беру ұйымдарының педагог қызметкерлер мен оларға теңестірілген тұлғаларға біліктілік санаттарын беру (растау) үшін аттестаттаудан өткізу жөнінде құрылған аттестаттау комиссиялары хаттамаларының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Бағыныстағы білім беру ұйымдарының басшыларын және олардың орынбасарларын аттестаттау үшін білім бөлімдерінде аттестаттау комиссияларының құрылуы және бекітілуі туралы бұйрықтың болуы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білім беру ұйымдарының басшыларын және олардың орынбасарларын аттестаттау жөніндегі аттестаттау комиссиялары отырыстары хаттамаларының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лауазымдық қызметтегі педагог қызметкерлер мен оларға теңестірілген тұлғаларды тиісті кезеңге аттестатталатындардың тізімдік құрамына енгізу бойынша алқалы органның объективтілігін растайтын құжаттардың (кіріс құжаттарды тіркеу журналы, өтініш)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Аттестатталушылардың ұлттық біліктілік тестілеуге жіберілуінің объективтілігін растайтын (жеке куәлігінің және білімі туралы дипломның көшірмелері; еңбек қызметін растайтын құжаттарды, біліктілік арттыру курсынан өтуі, бұрын берілген біліктілік санатының болуы) құжаттардың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басшысын қызметке тағайындау бойынша конкурс жүргізу жөнінде шешімнің қабылдануы және ол туралы хабарлануы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басшысын қызметке тағайындау жөніндегі конкурстық комиссияның (бұдан әрі – Комиссия) құрылуы туралы бұйрықтың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басшысын қызметке тағайындау бойынша конкурсқа қатысуға жіберілген тұлғалардың бекітілген тізімінің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басшысы қызметіне үміткерлердің қажетті құжаттар пакетінің болуы:</w:t>
            </w:r>
            <w:r>
              <w:br/>
            </w:r>
            <w:r>
              <w:rPr>
                <w:rFonts w:ascii="Times New Roman"/>
                <w:b w:val="false"/>
                <w:i w:val="false"/>
                <w:color w:val="000000"/>
                <w:sz w:val="20"/>
              </w:rPr>
              <w:t>
1) конкурсқа қатысу туралы өтініш;</w:t>
            </w:r>
            <w:r>
              <w:br/>
            </w:r>
            <w:r>
              <w:rPr>
                <w:rFonts w:ascii="Times New Roman"/>
                <w:b w:val="false"/>
                <w:i w:val="false"/>
                <w:color w:val="000000"/>
                <w:sz w:val="20"/>
              </w:rPr>
              <w:t>
2) қазақ және орыс тілдерінде түйіндеме;</w:t>
            </w:r>
            <w:r>
              <w:br/>
            </w:r>
            <w:r>
              <w:rPr>
                <w:rFonts w:ascii="Times New Roman"/>
                <w:b w:val="false"/>
                <w:i w:val="false"/>
                <w:color w:val="000000"/>
                <w:sz w:val="20"/>
              </w:rPr>
              <w:t>
3) еркін нысанда жазылған өмірбаян;</w:t>
            </w:r>
            <w:r>
              <w:br/>
            </w:r>
            <w:r>
              <w:rPr>
                <w:rFonts w:ascii="Times New Roman"/>
                <w:b w:val="false"/>
                <w:i w:val="false"/>
                <w:color w:val="000000"/>
                <w:sz w:val="20"/>
              </w:rPr>
              <w:t>
4) білімі туралы құжаттардың көшірмелері;</w:t>
            </w:r>
            <w:r>
              <w:br/>
            </w:r>
            <w:r>
              <w:rPr>
                <w:rFonts w:ascii="Times New Roman"/>
                <w:b w:val="false"/>
                <w:i w:val="false"/>
                <w:color w:val="000000"/>
                <w:sz w:val="20"/>
              </w:rPr>
              <w:t>
5) еңбек кітапшасының (ол болған кезде) немесе еңбек шартының көшірмесі не соңғы жұмыс орнынан жұмысқа қабылданғаны және еңбек шартының тоқтатылғаны туралы бұйрықтардың көшірмелері;</w:t>
            </w:r>
            <w:r>
              <w:br/>
            </w:r>
            <w:r>
              <w:rPr>
                <w:rFonts w:ascii="Times New Roman"/>
                <w:b w:val="false"/>
                <w:i w:val="false"/>
                <w:color w:val="000000"/>
                <w:sz w:val="20"/>
              </w:rPr>
              <w:t>
6) бекітілген нысан бойынша денсаулық жағдайы туралы анықтама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басшысын қызметке тағайындау жөніндегі Комиссия отырыстары хаттамаларының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басшысын қызметке тағайындау жөніндегі Комиссия отырыстары хаттамаларының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кәсіпорын басшысының аттестаттау өткізу мерзімімен хабардар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қызметі тиісті саланың уәкілетті органының құрылымдық бөлімшелерімен бірлесіп, кәсіпорын басшысының аттестаттау парағының және кәсіби қызметін сипаттайтын қызметтік мінездемесінің болуы, сонымен қатар кәсіпорын басшысының аттестаттау комисиясының шешімімен танысуы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 отырыстарының хаттамаларының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мекемесінің басшысын қызметке тағайындау жөніндегі конкурстық комиссияның (бұдан әрі – Комиссия) құрылуы туралы бұйрықтың болуыі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мекемесі басшысын қызметке тағайындау бойынша конкурс жүргізу жөнінде хабарланудың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мекемесінің басшысын қызметке тағайындау бойынша конкурсқа қатысуға жіберілген (кемінде екі кандидат) тұлғалардың тізімдерінің бекітілуі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мекемесінің басшысы қызметіне үміткерлердің қажетті құжаттар пакетінің болуы:</w:t>
            </w:r>
            <w:r>
              <w:br/>
            </w:r>
            <w:r>
              <w:rPr>
                <w:rFonts w:ascii="Times New Roman"/>
                <w:b w:val="false"/>
                <w:i w:val="false"/>
                <w:color w:val="000000"/>
                <w:sz w:val="20"/>
              </w:rPr>
              <w:t>
1) конкурстық комиссия төрағасы атына тұрғылықты тіркеу орнын, нақты тұратын жерін, байланыс телефондарын көрсетумен қоса өтініш;</w:t>
            </w:r>
            <w:r>
              <w:br/>
            </w:r>
            <w:r>
              <w:rPr>
                <w:rFonts w:ascii="Times New Roman"/>
                <w:b w:val="false"/>
                <w:i w:val="false"/>
                <w:color w:val="000000"/>
                <w:sz w:val="20"/>
              </w:rPr>
              <w:t>
2) нотариалды куәландырылған жеке тұлғаны куәландыратын құжат көшірмесі;</w:t>
            </w:r>
            <w:r>
              <w:br/>
            </w:r>
            <w:r>
              <w:rPr>
                <w:rFonts w:ascii="Times New Roman"/>
                <w:b w:val="false"/>
                <w:i w:val="false"/>
                <w:color w:val="000000"/>
                <w:sz w:val="20"/>
              </w:rPr>
              <w:t>
3) нотариалды куәландырылған білім туралы құжат көшірмесі;</w:t>
            </w:r>
            <w:r>
              <w:br/>
            </w:r>
            <w:r>
              <w:rPr>
                <w:rFonts w:ascii="Times New Roman"/>
                <w:b w:val="false"/>
                <w:i w:val="false"/>
                <w:color w:val="000000"/>
                <w:sz w:val="20"/>
              </w:rPr>
              <w:t>
4) нотариалды куәландырылған еңбек кітапшасының көшірмесі;</w:t>
            </w:r>
            <w:r>
              <w:br/>
            </w:r>
            <w:r>
              <w:rPr>
                <w:rFonts w:ascii="Times New Roman"/>
                <w:b w:val="false"/>
                <w:i w:val="false"/>
                <w:color w:val="000000"/>
                <w:sz w:val="20"/>
              </w:rPr>
              <w:t>
5) бұрынғы жұмыс орны кадр қызметі куәландырған фотомен кадрды есепке алу жөніндегі жеке парақ;</w:t>
            </w:r>
            <w:r>
              <w:br/>
            </w:r>
            <w:r>
              <w:rPr>
                <w:rFonts w:ascii="Times New Roman"/>
                <w:b w:val="false"/>
                <w:i w:val="false"/>
                <w:color w:val="000000"/>
                <w:sz w:val="20"/>
              </w:rPr>
              <w:t>
6) бар жазалар мен көтермелеулерді көрсете отырып бұрынғы жұмыс орнынан өндірістік мінездеме;</w:t>
            </w:r>
            <w:r>
              <w:br/>
            </w:r>
            <w:r>
              <w:rPr>
                <w:rFonts w:ascii="Times New Roman"/>
                <w:b w:val="false"/>
                <w:i w:val="false"/>
                <w:color w:val="000000"/>
                <w:sz w:val="20"/>
              </w:rPr>
              <w:t>
7) нотариалды куәландырылған біліктілік санаты бар немесе ғылыми дәрежесі туралы құжат көшірмесі;</w:t>
            </w:r>
            <w:r>
              <w:br/>
            </w:r>
            <w:r>
              <w:rPr>
                <w:rFonts w:ascii="Times New Roman"/>
                <w:b w:val="false"/>
                <w:i w:val="false"/>
                <w:color w:val="000000"/>
                <w:sz w:val="20"/>
              </w:rPr>
              <w:t>
8) медициналық анықтама;</w:t>
            </w:r>
            <w:r>
              <w:br/>
            </w:r>
            <w:r>
              <w:rPr>
                <w:rFonts w:ascii="Times New Roman"/>
                <w:b w:val="false"/>
                <w:i w:val="false"/>
                <w:color w:val="000000"/>
                <w:sz w:val="20"/>
              </w:rPr>
              <w:t xml:space="preserve">
9) сотты болмағандығы туралы анықтама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мекемесінің басшысын қызметке тағайындау жөніндегі Комиссия отырыстары хаттамаларының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Аттестатталушылардың берілген біліктілік санаттарына сәйкестігі немесе сәйкес еместігі туралы аттестаттау комиссиясының шешімінің объективтілігін растайтын материалдардың (портфолионың, ұлттық біліктілік тестілеуден өткені туралы анықтама) болуы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632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71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3-қосымша</w:t>
            </w:r>
          </w:p>
        </w:tc>
      </w:tr>
    </w:tbl>
    <w:bookmarkStart w:name="z101" w:id="94"/>
    <w:p>
      <w:pPr>
        <w:spacing w:after="0"/>
        <w:ind w:left="0"/>
        <w:jc w:val="left"/>
      </w:pPr>
      <w:r>
        <w:rPr>
          <w:rFonts w:ascii="Times New Roman"/>
          <w:b/>
          <w:i w:val="false"/>
          <w:color w:val="000000"/>
        </w:rPr>
        <w:t xml:space="preserve"> Жалпы орта білім берудің бастауыш, негізгі орта және жалпы орта білім беретін оқу бағдарламаларын іске асыратын білім беру ұйымдарына қатысты білім беру жүйесін мемлекеттік бақылау саласындағы тексеру парағы</w:t>
      </w:r>
    </w:p>
    <w:bookmarkEnd w:id="94"/>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субъектінің (объектінің)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9290"/>
        <w:gridCol w:w="542"/>
        <w:gridCol w:w="542"/>
        <w:gridCol w:w="542"/>
        <w:gridCol w:w="543"/>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бар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дұрыс және толық ақпараттың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қызметкердің педагогтік әдеп нормалары мен міндеттерін орындауы (өтініштер болған жағдайда тексеріледі)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басшы кадрларының, педагог және ғылыми қызметкерлерінің кемінде бес жылда бір рет біліктілігін арттырғандығын растайтын сертификаттардың, куәліктердің немесе басқа да құжаттардың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(өтініштер болған жағдайда тексеріледі)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саяси үгіттеу, діни насихат жүргізу немесе білім алушыларды Қазақстан Республикасының Конституциясына қайшы келетін әрекеттерге итермелеу үшін пайдалану тыйымын сақтау (өтініштер болған жағдайда тексеріледі)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білім беру ұйымдары бекіткен міндетті мектеп формасын сақтауы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ұйымның білім алушылардың контингенті бойынша бұйрықтардың және білім алушылардың сыныптар бөлігінде сандық құрамын растайтын білім алушыларды жазатын алфавиттік кітаптың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оқу жоспарының инварианттық компонентінің орындалуын растайтын оқу жұмыс жоспарларының, сынып журналдарының, сабақ кестелерінің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жоспарында, сабақ кестелерінде білім алушылардың апталық оқу жүктемесінің көлемі факультативтік, үйірме, топ және жеке сабақтардың максималды көлемімен сәйкестігі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жалпы орта білім беретін ұйымдарда сынып толымдылығы 24-ке жеткенде немесе одан асқанда, ауылдық жерлерде – 20-ға жеткен кезде немесе одан асқанда шағын жинақты мектептерде – білім алушылар 10-нан кем болмаған жағдайда сынып журналдарында сыныпты екі топқа бөлінуінің болуы:</w:t>
            </w:r>
            <w:r>
              <w:br/>
            </w:r>
            <w:r>
              <w:rPr>
                <w:rFonts w:ascii="Times New Roman"/>
                <w:b w:val="false"/>
                <w:i w:val="false"/>
                <w:color w:val="000000"/>
                <w:sz w:val="20"/>
              </w:rPr>
              <w:t>
1) оқыту тілі қазақ тілді емес сыныптардағы қазақ тілі және қазақ әдебиеті бойынша;</w:t>
            </w:r>
            <w:r>
              <w:br/>
            </w:r>
            <w:r>
              <w:rPr>
                <w:rFonts w:ascii="Times New Roman"/>
                <w:b w:val="false"/>
                <w:i w:val="false"/>
                <w:color w:val="000000"/>
                <w:sz w:val="20"/>
              </w:rPr>
              <w:t>
2) оқыту тілі орыс тілді емес сыныптардағы орыс тілі мен орыс әдебиеті бойынша;</w:t>
            </w:r>
            <w:r>
              <w:br/>
            </w:r>
            <w:r>
              <w:rPr>
                <w:rFonts w:ascii="Times New Roman"/>
                <w:b w:val="false"/>
                <w:i w:val="false"/>
                <w:color w:val="000000"/>
                <w:sz w:val="20"/>
              </w:rPr>
              <w:t>
3) ағылшын тілі және шетел тілі бойынша;</w:t>
            </w:r>
            <w:r>
              <w:br/>
            </w:r>
            <w:r>
              <w:rPr>
                <w:rFonts w:ascii="Times New Roman"/>
                <w:b w:val="false"/>
                <w:i w:val="false"/>
                <w:color w:val="000000"/>
                <w:sz w:val="20"/>
              </w:rPr>
              <w:t xml:space="preserve">
4) ақпараттық-коммуникациялық технология бойынша (1-4 сыныптарда); </w:t>
            </w:r>
            <w:r>
              <w:br/>
            </w:r>
            <w:r>
              <w:rPr>
                <w:rFonts w:ascii="Times New Roman"/>
                <w:b w:val="false"/>
                <w:i w:val="false"/>
                <w:color w:val="000000"/>
                <w:sz w:val="20"/>
              </w:rPr>
              <w:t>
5) информатика бойынша (5-11 сыныптарда);</w:t>
            </w:r>
            <w:r>
              <w:br/>
            </w:r>
            <w:r>
              <w:rPr>
                <w:rFonts w:ascii="Times New Roman"/>
                <w:b w:val="false"/>
                <w:i w:val="false"/>
                <w:color w:val="000000"/>
                <w:sz w:val="20"/>
              </w:rPr>
              <w:t>
6) өзін-өзі тану бойынша (1-4 сыныптарда);</w:t>
            </w:r>
            <w:r>
              <w:br/>
            </w:r>
            <w:r>
              <w:rPr>
                <w:rFonts w:ascii="Times New Roman"/>
                <w:b w:val="false"/>
                <w:i w:val="false"/>
                <w:color w:val="000000"/>
                <w:sz w:val="20"/>
              </w:rPr>
              <w:t>
7) технология, көркем еңбек бойынша (сынып толымдылығына қарамастан ұл және қыз балалар топтары 5-11 сыныптарда);</w:t>
            </w:r>
            <w:r>
              <w:br/>
            </w:r>
            <w:r>
              <w:rPr>
                <w:rFonts w:ascii="Times New Roman"/>
                <w:b w:val="false"/>
                <w:i w:val="false"/>
                <w:color w:val="000000"/>
                <w:sz w:val="20"/>
              </w:rPr>
              <w:t>
8) дене шынықтыру бойынша гендерлік принцппен әр топта қалалық жерде 8 ұлдан кем емес (немесе қыз), ауылдық жерде 5 ұлдан кем емес (немесе қыз) (5-11 сыныптардағы);</w:t>
            </w:r>
            <w:r>
              <w:br/>
            </w:r>
            <w:r>
              <w:rPr>
                <w:rFonts w:ascii="Times New Roman"/>
                <w:b w:val="false"/>
                <w:i w:val="false"/>
                <w:color w:val="000000"/>
                <w:sz w:val="20"/>
              </w:rPr>
              <w:t>
9) бейіндік пәндер бойынша (10-11 сыныптарда)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білімнің міндетті төменгі шекті көлемі мен олардың шеберлігі мен дағдылары қамтылған оқу пәндерінің базалық деңгейін меңгеруін анықтайтын бақылау нысандарының жүргізілгендігін растайтын материалдардың болуы.</w:t>
            </w:r>
            <w:r>
              <w:br/>
            </w:r>
            <w:r>
              <w:rPr>
                <w:rFonts w:ascii="Times New Roman"/>
                <w:b w:val="false"/>
                <w:i w:val="false"/>
                <w:color w:val="000000"/>
                <w:sz w:val="20"/>
              </w:rPr>
              <w:t>
Нақты айқындалған, оқу процесіндегі барлық оқушыларға алдын ала белгілі бағалау критерийлерімен (формативті бағалаудағы табыс критерийі және жиынтық бағалаудағы балдарды қою критерийі) білім алушылардың оқу жетістіктерін білім берудің тиісті мақсаттарымен және мазмұнымен салыстыру арқылы әр тақырыптық бөлім бойынша бағалаудың жүргізілуін растайтын құжаттардың болуы (жаңартылған оқу бағдарламалары бойынша оқыту жүргізілетін сыныптар үшін)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 ұзақ уақыт бойы білім беру ұйымында оқи алмайтын оқушыларға үйінде ақысыз жеке оқытуды ұйымдастыру туралы бұйрықтың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мүмкіндігі шектеулі білім алушылардың білім алуы, даму бұзушылықтарының түзетілуі және әлеуметтік бейімделуі үшін қажетті жағдайлардың жасалуын растайтын дәрігерлік-консультациялық комиссияның анықтамалары мен психологиялық-медициналық-педагогикалық консультациясының қорытындылары бар білім алушыларға арналған білім беру салаларының болуы бойынша және оқу пәндері мен сағат санының үлгілік жоспарлары мен бағдарламаларына сәйкес жеке оқу жоспарларының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жоспарларында білім беру салаларының болуы, оқу пәндері және сағат саны бастауыш, негізгі орта және орта білім үлгілік оқу жоспарларына сәйкес келуі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жоспарындағы пәндер бойынша: </w:t>
            </w:r>
            <w:r>
              <w:br/>
            </w:r>
            <w:r>
              <w:rPr>
                <w:rFonts w:ascii="Times New Roman"/>
                <w:b w:val="false"/>
                <w:i w:val="false"/>
                <w:color w:val="000000"/>
                <w:sz w:val="20"/>
              </w:rPr>
              <w:t xml:space="preserve">
бастауыш білім беру үшін негізгі жұмыс орны лицензиат болып табылатын жоғары және бірінші санаттағы мұғалімдердің үлесінің олардың жалпы санының кемінде 25 % болуы; </w:t>
            </w:r>
            <w:r>
              <w:br/>
            </w:r>
            <w:r>
              <w:rPr>
                <w:rFonts w:ascii="Times New Roman"/>
                <w:b w:val="false"/>
                <w:i w:val="false"/>
                <w:color w:val="000000"/>
                <w:sz w:val="20"/>
              </w:rPr>
              <w:t>
негізгі орта және жалпы орта білім беру үшін: негізгі жұмыс орны лицензиат болып табылатын жоғары және бірінші санаттағы мұғалімдердің үлесі олардың жалпы санынан кемінде 35 %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 туралы денсаулық сақтау ұйымдармен шарттардың немесе медициналық кабинеттің және медициналық қызметке лицензияның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қорытындысы негізінде білім алушыларға арналған тамақтандыру объектісінің немесе білім алушыларды тамақпен қамтамасыз ету туралы шарттың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қызметтерінің сапасын қамтамасыз ететін, меншікті не шаруашылық жүргізу немесе жедел басқару құқығында тиесілі немесе 10 жылдан кем емес жалға алу мерзімімен материалдық активтердің болуын растайтын құжаттардың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жоспарына сәйкес интернет желісіне қосылған компьютерлік сыныптармен, оқу-зертханалық жабдықтармен, оқу пәндері кабинеттерімен жабдықталуы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бейінін таңдау кезінде білім алушының қызығушылығы, бейімі мен қабілеті ескеріле отырып, білім алушының тұратын аумағын ескерместен баланың заңды өкілінің келісімімен білім алушының жеке өтініші және негізгі орта білім деңгейі туралы мемлекеттік үлгідегі құжатының болуы негізінде бейінді мектептің 10 немесе 11 сыныптарына қабылдануын растайтын құжаттың білім алушылардың жеке істерінде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ұйымдарына және лицей мен гимназияларға бірінші сыныпқа түсуі үшін конкурстық негізде қабылдау жүргізгендігін растайтын, емтиханның, тестілеудің, сынақтың материалдарының, хаттамалардың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мен білім алушының заңды өкілдерінің арасында жасалған білім беру қызметтерін көрсетуге арналған шарттың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іске асыруға берілген лицензияның және жалпы білім берудің (бастауыш, негізгі орта және жалпы орта білім беру) оқу бағдарламалары бойынша лицензияға қосымшаның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пәндері бойынша оқу жұмыс бағдарламаларының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тұлғаның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 (өтініштер болған жағдайда тексеріледі)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бес жылда бір рет аттестаттаудан өткендігін/берілуін растайтын куәліктердің, бұйрықтардың, куәліктерді беру және тіркеу туралы журналдарының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қамқоршылық, әдістемелік кеңестердің) қызметін растайтын жұмыс жоспарлары мен отырыстары хаттамаларының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беретін пәнінің тиісті бейіні сәйкес келетін жоғары, техникалық және кәсіптік, орта білімнен кейінгі педагогикалық білімі бар педагогикалық кадрлармен қамтамасыз етілгендігін растайтын педагогикалық қызметкерлердің тарифтеу тізімдерінің және диплом мен қосымша көшірмелерінің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xml:space="preserve">
1) медициналық қарсы көрсетілімдері жоқ; </w:t>
            </w:r>
            <w:r>
              <w:br/>
            </w:r>
            <w:r>
              <w:rPr>
                <w:rFonts w:ascii="Times New Roman"/>
                <w:b w:val="false"/>
                <w:i w:val="false"/>
                <w:color w:val="000000"/>
                <w:sz w:val="20"/>
              </w:rPr>
              <w:t xml:space="preserve">
2) психиатриялық және (немесе) наркологиялық диспансерде есепте тұрмағаны туралы; </w:t>
            </w:r>
            <w:r>
              <w:br/>
            </w:r>
            <w:r>
              <w:rPr>
                <w:rFonts w:ascii="Times New Roman"/>
                <w:b w:val="false"/>
                <w:i w:val="false"/>
                <w:color w:val="000000"/>
                <w:sz w:val="20"/>
              </w:rPr>
              <w:t>
3) Қазақстан Республикасының Еңбек кодексінде көзделген шектеулері жоқ тұлғалардың білім беру ұйымдарына жұмысқа жіберілгендігін растайтын құжаттарының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инклюзивтік және арнайы сыныптардағы барлық оқушылар үшін түзету сабақтарын жүргізетін арнайы мамандармен жүргізілетінін растайтын педагогикалық қызметкерлердің бекітілген тарифтеу тізімдерінің және "Дефектология", "Логопедия" мамандықтары бойынша жоғары педагогикалық білімдері туралы дипломның көшірмесінің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негізінде әзірленген және білім беру ұйымы бекіткен сабақ кестесінің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реттейтін жылдық күнтізбелік оқу графигінің болуы (мемлекеттік емес мектепте –оның жарғысымен анықталған)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білім алушылар мен тәрбиеленушілердің оқу жүктемесін, оқу режимін айқындайтын ережелердің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аттестаттаудан өткен азаматтарға мемлекеттiк үлгідегі білім туралы құжаттардың берілуінің объективтілігін растайтын педагогикалық кеңестердің хаттамаларының, негізгі орта білім туралы куәлікті және жалпы орта білім туралы аттестатты беру және есепке алу кітабындағы жазбалардың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пәндер бойынша жылдық бағалары "5" болған 5-8, 10 сынып оқушыларының келесі сыныпқа көшірулері туралы педагогикалық кеңес хаттамасының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сынып білім алушыларының сынып журналдарында ағымдық бағалардың немесе балл арқылы ағымдық бағалаудың, тоқсандық және жылдық бағалардың бар болуы (1-сыныптың 1-тоқсанын қоспағанда)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шешімімен аралық бақылауға жіберілген 5-8, 10 сынып оқушыларының барлық пәндер бойынша оң баға немесе бір немесе екі пәннен қанағаттанарлықсыз бағаларының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10-сынып білім алушыларына өткізілген аралық аттестаттауды растайтын материалдарының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 шешімімен қорытынды аттестаттауға жіберілген 11-сынып оқушыларының барлық оқу пәндерінен қанағаттанарлықсыз жылдық бағаларының болмауы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9-сыныпта білім алушылар негізгі орта білім беру, 11-сыныпта білім алушылар жалпы орта білім беру деңгейінде оқу курсының қорытынды бағалары мен қорытынды аттестаттаудың хаттамаларының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пәннен жылдық қанағаттанарлықсыз бағалары бар 9 және 11-сынып білім алушыларына қайта аралық аттестаттаудың оқу жылы аяқталғаннан кейін 3 аптадан соң жүргізілгендігін растайтын материалдарының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11-сынып білім алушылары бір немесе екі пәннен жылдық қанағаттанарлықсыз баға алған жағдайда білім беру басқару органдары белгілеген мерзімде қайта қорытынды аттестаттау жүргізілгендігін растайтын материалдарының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тыс іс-шаралар ұйымдастыруды және қазақ, орыс және ағылшын тілдерінде элективті курстарды ұйымдастыруды растайтын материалдардың болуы (жаңартылған оқу бағдарламалары бойынша оқылатын сыныптар үшін)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ұйымдастыру аумағында тұратын бастауыш, негізгі орта білім берудің жалпы білім беретін бағдарламаларын жүзеге асыратын білім ұйымдарында білім алушылардың жеке ісінде екінші, үшінші, төртінші, бесінші, алтыншы, жетінші, сегізінші, тоғызыншы сыныптарына оқуға қабылдануын растайтын құжаттардың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жеке ісінде 1-сыныпқа жеті жастағы және ағымдағы алты жасқа толған балаларға білім беру ұйымының аумағында тұратын барлық балалардың оқу деңгейіне қарамастан, баланың заңды өкілдерінің өтініштері негізінде, білім беру ұйымының қызмет көрсетуі барлық балаларға қолжетімділігін растайтын құжаттардың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білім беру ұйымына оқуға түсу туралы және білім беру ұйымынан білім алушыларды шығару туралы бұйрықтардың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субъектісінің басшысы 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