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b813" w14:textId="59db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"Өзін-өзі тану" адамгершілік-рухани білім беру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29 қыркүйектегі № 522 бұйрығы. Қазақстан Республикасының Әділет министрлігінде 2018 жылғы 26 қазанда № 17623 болып тіркелді. Күші жойылды - Қазақстан Республикасы Оқу-ағарту министрінің 2022 жылғы 28 қазандағы № 436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28.10.2022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Заңының </w:t>
      </w:r>
      <w:r>
        <w:rPr>
          <w:rFonts w:ascii="Times New Roman"/>
          <w:b w:val="false"/>
          <w:i w:val="false"/>
          <w:color w:val="000000"/>
          <w:sz w:val="28"/>
        </w:rPr>
        <w:t>5-бабының</w:t>
      </w:r>
      <w:r>
        <w:rPr>
          <w:rFonts w:ascii="Times New Roman"/>
          <w:b w:val="false"/>
          <w:i w:val="false"/>
          <w:color w:val="000000"/>
          <w:sz w:val="28"/>
        </w:rPr>
        <w:t xml:space="preserve"> 6-5)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осы бұйрыққа қосымшаға сәйкес "Өзін-өзі тану" адамгершілік-рухани білім беру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(Н.А. Оршубеков)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көшірмелерін қағаз және электрондық нұсқадағы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орналастыру үшін жіберуді;</w:t>
      </w:r>
    </w:p>
    <w:bookmarkEnd w:id="4"/>
    <w:bookmarkStart w:name="z6" w:id="5"/>
    <w:p>
      <w:pPr>
        <w:spacing w:after="0"/>
        <w:ind w:left="0"/>
        <w:jc w:val="both"/>
      </w:pPr>
      <w:r>
        <w:rPr>
          <w:rFonts w:ascii="Times New Roman"/>
          <w:b w:val="false"/>
          <w:i w:val="false"/>
          <w:color w:val="000000"/>
          <w:sz w:val="28"/>
        </w:rPr>
        <w:t>
      3) осы бұйрықты ресмия жарияланғаннан кейін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тіркеуден өткеннен кейін он жұмыс күні ішінде осы бұйрықтың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Жоғарғы және жоғарғы оқу орнынан кейінгі білім (А.Ж. Тойбаев), Техникалық және кәсіптік білім (Н.Ж. Оспанова), Мектепке дейінгі және орта білім (Ш.Т. Каринова) департаменттері "Өзін-өзі тану" адамгершілік-рухани білім беру бағдарламасын іске асыруды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қыркүйектегі</w:t>
            </w:r>
            <w:r>
              <w:br/>
            </w:r>
            <w:r>
              <w:rPr>
                <w:rFonts w:ascii="Times New Roman"/>
                <w:b w:val="false"/>
                <w:i w:val="false"/>
                <w:color w:val="000000"/>
                <w:sz w:val="20"/>
              </w:rPr>
              <w:t>№ 522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бұйрығына қосымша</w:t>
            </w:r>
          </w:p>
        </w:tc>
      </w:tr>
    </w:tbl>
    <w:bookmarkStart w:name="z12" w:id="10"/>
    <w:p>
      <w:pPr>
        <w:spacing w:after="0"/>
        <w:ind w:left="0"/>
        <w:jc w:val="left"/>
      </w:pPr>
      <w:r>
        <w:rPr>
          <w:rFonts w:ascii="Times New Roman"/>
          <w:b/>
          <w:i w:val="false"/>
          <w:color w:val="000000"/>
        </w:rPr>
        <w:t xml:space="preserve"> "Өзін-өзі тану" адамгершілік-рухани білім беру бағдарламасы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"Өзін-өзі тану" адамгершілік-рухани білім беру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6-5) тармақшасына сәйкес әзірленген және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айқындайды.</w:t>
      </w:r>
    </w:p>
    <w:bookmarkEnd w:id="12"/>
    <w:bookmarkStart w:name="z15" w:id="13"/>
    <w:p>
      <w:pPr>
        <w:spacing w:after="0"/>
        <w:ind w:left="0"/>
        <w:jc w:val="both"/>
      </w:pPr>
      <w:r>
        <w:rPr>
          <w:rFonts w:ascii="Times New Roman"/>
          <w:b w:val="false"/>
          <w:i w:val="false"/>
          <w:color w:val="000000"/>
          <w:sz w:val="28"/>
        </w:rPr>
        <w:t>
      2. Осы Бағдарламада мынадай термин қолданылады:</w:t>
      </w:r>
    </w:p>
    <w:bookmarkEnd w:id="13"/>
    <w:p>
      <w:pPr>
        <w:spacing w:after="0"/>
        <w:ind w:left="0"/>
        <w:jc w:val="both"/>
      </w:pPr>
      <w:r>
        <w:rPr>
          <w:rFonts w:ascii="Times New Roman"/>
          <w:b w:val="false"/>
          <w:i w:val="false"/>
          <w:color w:val="000000"/>
          <w:sz w:val="28"/>
        </w:rPr>
        <w:t>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bookmarkStart w:name="z16" w:id="14"/>
    <w:p>
      <w:pPr>
        <w:spacing w:after="0"/>
        <w:ind w:left="0"/>
        <w:jc w:val="left"/>
      </w:pPr>
      <w:r>
        <w:rPr>
          <w:rFonts w:ascii="Times New Roman"/>
          <w:b/>
          <w:i w:val="false"/>
          <w:color w:val="000000"/>
        </w:rPr>
        <w:t xml:space="preserve"> 2-тарау. Тәрбиелеу және оқыту жүйесінің мақсаты</w:t>
      </w:r>
    </w:p>
    <w:bookmarkEnd w:id="14"/>
    <w:bookmarkStart w:name="z17" w:id="15"/>
    <w:p>
      <w:pPr>
        <w:spacing w:after="0"/>
        <w:ind w:left="0"/>
        <w:jc w:val="both"/>
      </w:pPr>
      <w:r>
        <w:rPr>
          <w:rFonts w:ascii="Times New Roman"/>
          <w:b w:val="false"/>
          <w:i w:val="false"/>
          <w:color w:val="000000"/>
          <w:sz w:val="28"/>
        </w:rPr>
        <w:t>
      3. Білім алушылардың үйлесімді зияткерлік және адамгершілік-рухани дамуын қамтамасыз ететін тәрбиелеу және оқыту жүйесінің мақсаты:</w:t>
      </w:r>
    </w:p>
    <w:bookmarkEnd w:id="15"/>
    <w:bookmarkStart w:name="z18" w:id="16"/>
    <w:p>
      <w:pPr>
        <w:spacing w:after="0"/>
        <w:ind w:left="0"/>
        <w:jc w:val="both"/>
      </w:pPr>
      <w:r>
        <w:rPr>
          <w:rFonts w:ascii="Times New Roman"/>
          <w:b w:val="false"/>
          <w:i w:val="false"/>
          <w:color w:val="000000"/>
          <w:sz w:val="28"/>
        </w:rPr>
        <w:t>
      1) білім беру салалары мазмұнының құндылық әлеуетін жандандыру;</w:t>
      </w:r>
    </w:p>
    <w:bookmarkEnd w:id="16"/>
    <w:bookmarkStart w:name="z19" w:id="17"/>
    <w:p>
      <w:pPr>
        <w:spacing w:after="0"/>
        <w:ind w:left="0"/>
        <w:jc w:val="both"/>
      </w:pPr>
      <w:r>
        <w:rPr>
          <w:rFonts w:ascii="Times New Roman"/>
          <w:b w:val="false"/>
          <w:i w:val="false"/>
          <w:color w:val="000000"/>
          <w:sz w:val="28"/>
        </w:rPr>
        <w:t>
      2) қосымша білім беру мен оқудан тыс іс-әрекет мазмұнының адамгершілік-рухани аспектісін күшейту;</w:t>
      </w:r>
    </w:p>
    <w:bookmarkEnd w:id="17"/>
    <w:bookmarkStart w:name="z20" w:id="18"/>
    <w:p>
      <w:pPr>
        <w:spacing w:after="0"/>
        <w:ind w:left="0"/>
        <w:jc w:val="both"/>
      </w:pPr>
      <w:r>
        <w:rPr>
          <w:rFonts w:ascii="Times New Roman"/>
          <w:b w:val="false"/>
          <w:i w:val="false"/>
          <w:color w:val="000000"/>
          <w:sz w:val="28"/>
        </w:rPr>
        <w:t>
      3) тұлғаны адамгершілік-рухани дамыту мәселелері бойынша білім беру ұйымдарының қоғамдық ұйымдарымен, шығармашылық одақтармен өзара іс-қимылын жандандыру болып табылады.</w:t>
      </w:r>
    </w:p>
    <w:bookmarkEnd w:id="18"/>
    <w:bookmarkStart w:name="z21" w:id="19"/>
    <w:p>
      <w:pPr>
        <w:spacing w:after="0"/>
        <w:ind w:left="0"/>
        <w:jc w:val="both"/>
      </w:pPr>
      <w:r>
        <w:rPr>
          <w:rFonts w:ascii="Times New Roman"/>
          <w:b w:val="false"/>
          <w:i w:val="false"/>
          <w:color w:val="000000"/>
          <w:sz w:val="28"/>
        </w:rPr>
        <w:t>
      4. Бағдарлама мектепке дейінгі ұйымдарда, орта білім беру (бастауыш, негізгі орта, жалпы орта) ұйымдарында, техникалық және кәсіптік білім беру ұйымдарында, жоғары білім беру ұйымдарында қолданылады.</w:t>
      </w:r>
    </w:p>
    <w:bookmarkEnd w:id="19"/>
    <w:bookmarkStart w:name="z22" w:id="20"/>
    <w:p>
      <w:pPr>
        <w:spacing w:after="0"/>
        <w:ind w:left="0"/>
        <w:jc w:val="left"/>
      </w:pPr>
      <w:r>
        <w:rPr>
          <w:rFonts w:ascii="Times New Roman"/>
          <w:b/>
          <w:i w:val="false"/>
          <w:color w:val="000000"/>
        </w:rPr>
        <w:t xml:space="preserve"> 3-тарау. Тәрбиелеу және оқыту жүйесінің мазмұны</w:t>
      </w:r>
    </w:p>
    <w:bookmarkEnd w:id="20"/>
    <w:bookmarkStart w:name="z23" w:id="21"/>
    <w:p>
      <w:pPr>
        <w:spacing w:after="0"/>
        <w:ind w:left="0"/>
        <w:jc w:val="both"/>
      </w:pPr>
      <w:r>
        <w:rPr>
          <w:rFonts w:ascii="Times New Roman"/>
          <w:b w:val="false"/>
          <w:i w:val="false"/>
          <w:color w:val="000000"/>
          <w:sz w:val="28"/>
        </w:rPr>
        <w:t>
      5. Адамның үйлесімді зияткерлік және адамгершілік-рухани дамуы балаларды тәрбиелеу және оқыту жүйесінің төмендегідей компоненттерінің мазмұны арқылы қамтамасыз етіледі:</w:t>
      </w:r>
    </w:p>
    <w:bookmarkEnd w:id="21"/>
    <w:bookmarkStart w:name="z24" w:id="22"/>
    <w:p>
      <w:pPr>
        <w:spacing w:after="0"/>
        <w:ind w:left="0"/>
        <w:jc w:val="both"/>
      </w:pPr>
      <w:r>
        <w:rPr>
          <w:rFonts w:ascii="Times New Roman"/>
          <w:b w:val="false"/>
          <w:i w:val="false"/>
          <w:color w:val="000000"/>
          <w:sz w:val="28"/>
        </w:rPr>
        <w:t>
      1) оқыту-тәрбиелеу процесі;</w:t>
      </w:r>
    </w:p>
    <w:bookmarkEnd w:id="22"/>
    <w:bookmarkStart w:name="z25" w:id="23"/>
    <w:p>
      <w:pPr>
        <w:spacing w:after="0"/>
        <w:ind w:left="0"/>
        <w:jc w:val="both"/>
      </w:pPr>
      <w:r>
        <w:rPr>
          <w:rFonts w:ascii="Times New Roman"/>
          <w:b w:val="false"/>
          <w:i w:val="false"/>
          <w:color w:val="000000"/>
          <w:sz w:val="28"/>
        </w:rPr>
        <w:t>
      2) қосымша білім беру;</w:t>
      </w:r>
    </w:p>
    <w:bookmarkEnd w:id="23"/>
    <w:bookmarkStart w:name="z26" w:id="24"/>
    <w:p>
      <w:pPr>
        <w:spacing w:after="0"/>
        <w:ind w:left="0"/>
        <w:jc w:val="both"/>
      </w:pPr>
      <w:r>
        <w:rPr>
          <w:rFonts w:ascii="Times New Roman"/>
          <w:b w:val="false"/>
          <w:i w:val="false"/>
          <w:color w:val="000000"/>
          <w:sz w:val="28"/>
        </w:rPr>
        <w:t>
      3) отбасымен, білім алушылардың заңды өкілдерімен ынтымақтастық;</w:t>
      </w:r>
    </w:p>
    <w:bookmarkEnd w:id="24"/>
    <w:bookmarkStart w:name="z27" w:id="25"/>
    <w:p>
      <w:pPr>
        <w:spacing w:after="0"/>
        <w:ind w:left="0"/>
        <w:jc w:val="both"/>
      </w:pPr>
      <w:r>
        <w:rPr>
          <w:rFonts w:ascii="Times New Roman"/>
          <w:b w:val="false"/>
          <w:i w:val="false"/>
          <w:color w:val="000000"/>
          <w:sz w:val="28"/>
        </w:rPr>
        <w:t>
      4) білім беру ұйымдарының қоғамдық ұйымдарымен, шығармашылық одақтармен өзара іс-қимылы.</w:t>
      </w:r>
    </w:p>
    <w:bookmarkEnd w:id="25"/>
    <w:bookmarkStart w:name="z28" w:id="26"/>
    <w:p>
      <w:pPr>
        <w:spacing w:after="0"/>
        <w:ind w:left="0"/>
        <w:jc w:val="both"/>
      </w:pPr>
      <w:r>
        <w:rPr>
          <w:rFonts w:ascii="Times New Roman"/>
          <w:b w:val="false"/>
          <w:i w:val="false"/>
          <w:color w:val="000000"/>
          <w:sz w:val="28"/>
        </w:rPr>
        <w:t>
      6. Білім алушылардың үйлесімді зияткерлік және адамгершілік-рухани дамуын қамтамасыз ететін тәрбиелеу және оқыту жүйесінің мазмұны (бұдан әрі – Мазмұн) мыналарға негізделеді:</w:t>
      </w:r>
    </w:p>
    <w:bookmarkEnd w:id="26"/>
    <w:p>
      <w:pPr>
        <w:spacing w:after="0"/>
        <w:ind w:left="0"/>
        <w:jc w:val="both"/>
      </w:pPr>
      <w:r>
        <w:rPr>
          <w:rFonts w:ascii="Times New Roman"/>
          <w:b w:val="false"/>
          <w:i w:val="false"/>
          <w:color w:val="000000"/>
          <w:sz w:val="28"/>
        </w:rPr>
        <w:t>
      - гуманистік бағыттылық қағидатына – гуманистік идеялардың және жалпыадамзаттық құндылықтардың құндылық негізінде білім беру ұйымдарының қызметін жүзеге асыру;</w:t>
      </w:r>
    </w:p>
    <w:p>
      <w:pPr>
        <w:spacing w:after="0"/>
        <w:ind w:left="0"/>
        <w:jc w:val="both"/>
      </w:pPr>
      <w:r>
        <w:rPr>
          <w:rFonts w:ascii="Times New Roman"/>
          <w:b w:val="false"/>
          <w:i w:val="false"/>
          <w:color w:val="000000"/>
          <w:sz w:val="28"/>
        </w:rPr>
        <w:t>
      - ұлттық мұра қағидатына – жалпыадамзаттық құндылықтарды ұлттық мәдениет призмасы арқылы тану;</w:t>
      </w:r>
    </w:p>
    <w:p>
      <w:pPr>
        <w:spacing w:after="0"/>
        <w:ind w:left="0"/>
        <w:jc w:val="both"/>
      </w:pPr>
      <w:r>
        <w:rPr>
          <w:rFonts w:ascii="Times New Roman"/>
          <w:b w:val="false"/>
          <w:i w:val="false"/>
          <w:color w:val="000000"/>
          <w:sz w:val="28"/>
        </w:rPr>
        <w:t>
      - әлеуметтік өзара іс-қимыл қағидатына - білім алушыларға адамгершілік-рухани білім беру мақсатында қоғамдық институттарды топтастыру;</w:t>
      </w:r>
    </w:p>
    <w:p>
      <w:pPr>
        <w:spacing w:after="0"/>
        <w:ind w:left="0"/>
        <w:jc w:val="both"/>
      </w:pPr>
      <w:r>
        <w:rPr>
          <w:rFonts w:ascii="Times New Roman"/>
          <w:b w:val="false"/>
          <w:i w:val="false"/>
          <w:color w:val="000000"/>
          <w:sz w:val="28"/>
        </w:rPr>
        <w:t>
      - табиғатпен сәйкестілік қағидатына - тұлғаның жас және жеке ерекшеліктерін, физикалық және психологиялық денсаулық жай-күйін есепке алу.</w:t>
      </w:r>
    </w:p>
    <w:bookmarkStart w:name="z29" w:id="27"/>
    <w:p>
      <w:pPr>
        <w:spacing w:after="0"/>
        <w:ind w:left="0"/>
        <w:jc w:val="both"/>
      </w:pPr>
      <w:r>
        <w:rPr>
          <w:rFonts w:ascii="Times New Roman"/>
          <w:b w:val="false"/>
          <w:i w:val="false"/>
          <w:color w:val="000000"/>
          <w:sz w:val="28"/>
        </w:rPr>
        <w:t>
      7. Мазмұн өзінің мақсатын, отбасындағы, ұжымдағы, қоғамдағы өзінің әлеуметтік рөлін түсіну үшін білім алушының өзін, басқа адамдарды, қоршаған әлем мен адамзаттың рухани тәжірибесін тануға мүмкіндік беретін адам туралы интеграцияланған білім негізінде құрылады.</w:t>
      </w:r>
    </w:p>
    <w:bookmarkEnd w:id="27"/>
    <w:bookmarkStart w:name="z30" w:id="28"/>
    <w:p>
      <w:pPr>
        <w:spacing w:after="0"/>
        <w:ind w:left="0"/>
        <w:jc w:val="both"/>
      </w:pPr>
      <w:r>
        <w:rPr>
          <w:rFonts w:ascii="Times New Roman"/>
          <w:b w:val="false"/>
          <w:i w:val="false"/>
          <w:color w:val="000000"/>
          <w:sz w:val="28"/>
        </w:rPr>
        <w:t>
      8. Мазмұн білім алушылардың мынадай түйінді құзыреттерін:</w:t>
      </w:r>
    </w:p>
    <w:bookmarkEnd w:id="28"/>
    <w:bookmarkStart w:name="z31" w:id="29"/>
    <w:p>
      <w:pPr>
        <w:spacing w:after="0"/>
        <w:ind w:left="0"/>
        <w:jc w:val="both"/>
      </w:pPr>
      <w:r>
        <w:rPr>
          <w:rFonts w:ascii="Times New Roman"/>
          <w:b w:val="false"/>
          <w:i w:val="false"/>
          <w:color w:val="000000"/>
          <w:sz w:val="28"/>
        </w:rPr>
        <w:t>
      1) өзін-өзі тану, өзін-өзі бағалау, өзін-өзі тәрбиелеу, өзін-өзі дамыту дағдыларын;</w:t>
      </w:r>
    </w:p>
    <w:bookmarkEnd w:id="29"/>
    <w:bookmarkStart w:name="z32" w:id="30"/>
    <w:p>
      <w:pPr>
        <w:spacing w:after="0"/>
        <w:ind w:left="0"/>
        <w:jc w:val="both"/>
      </w:pPr>
      <w:r>
        <w:rPr>
          <w:rFonts w:ascii="Times New Roman"/>
          <w:b w:val="false"/>
          <w:i w:val="false"/>
          <w:color w:val="000000"/>
          <w:sz w:val="28"/>
        </w:rPr>
        <w:t>
      2) жалпыадамзаттық құндылықтар негізінде адамгершілік таңдауға дайындығын және әртүрлі өмірлік жағдайларда оның негізінде әрекет ету қабілеттілігін;</w:t>
      </w:r>
    </w:p>
    <w:bookmarkEnd w:id="30"/>
    <w:bookmarkStart w:name="z33" w:id="31"/>
    <w:p>
      <w:pPr>
        <w:spacing w:after="0"/>
        <w:ind w:left="0"/>
        <w:jc w:val="both"/>
      </w:pPr>
      <w:r>
        <w:rPr>
          <w:rFonts w:ascii="Times New Roman"/>
          <w:b w:val="false"/>
          <w:i w:val="false"/>
          <w:color w:val="000000"/>
          <w:sz w:val="28"/>
        </w:rPr>
        <w:t>
      3) жасампаздық белсенділікті, азаматтықты және отансүйгіштікті таныту дайындығын, қоғамға қызмет ету дағдысын;</w:t>
      </w:r>
    </w:p>
    <w:bookmarkEnd w:id="31"/>
    <w:bookmarkStart w:name="z34" w:id="32"/>
    <w:p>
      <w:pPr>
        <w:spacing w:after="0"/>
        <w:ind w:left="0"/>
        <w:jc w:val="both"/>
      </w:pPr>
      <w:r>
        <w:rPr>
          <w:rFonts w:ascii="Times New Roman"/>
          <w:b w:val="false"/>
          <w:i w:val="false"/>
          <w:color w:val="000000"/>
          <w:sz w:val="28"/>
        </w:rPr>
        <w:t>
      4) адамдармен тілектестік қарым-қатынас құруын, топпен жұмыс жасай білуін;</w:t>
      </w:r>
    </w:p>
    <w:bookmarkEnd w:id="32"/>
    <w:bookmarkStart w:name="z35" w:id="33"/>
    <w:p>
      <w:pPr>
        <w:spacing w:after="0"/>
        <w:ind w:left="0"/>
        <w:jc w:val="both"/>
      </w:pPr>
      <w:r>
        <w:rPr>
          <w:rFonts w:ascii="Times New Roman"/>
          <w:b w:val="false"/>
          <w:i w:val="false"/>
          <w:color w:val="000000"/>
          <w:sz w:val="28"/>
        </w:rPr>
        <w:t>
      5) салауатты өмір салты дағдыларын қалыптастыруға бағытталған.</w:t>
      </w:r>
    </w:p>
    <w:bookmarkEnd w:id="33"/>
    <w:bookmarkStart w:name="z36" w:id="34"/>
    <w:p>
      <w:pPr>
        <w:spacing w:after="0"/>
        <w:ind w:left="0"/>
        <w:jc w:val="left"/>
      </w:pPr>
      <w:r>
        <w:rPr>
          <w:rFonts w:ascii="Times New Roman"/>
          <w:b/>
          <w:i w:val="false"/>
          <w:color w:val="000000"/>
        </w:rPr>
        <w:t xml:space="preserve"> 4-тарау. Тәрбиелеу және оқыту жүйесінің жұмыс істеуінің инновациялық тәсілдері</w:t>
      </w:r>
    </w:p>
    <w:bookmarkEnd w:id="34"/>
    <w:bookmarkStart w:name="z37" w:id="35"/>
    <w:p>
      <w:pPr>
        <w:spacing w:after="0"/>
        <w:ind w:left="0"/>
        <w:jc w:val="both"/>
      </w:pPr>
      <w:r>
        <w:rPr>
          <w:rFonts w:ascii="Times New Roman"/>
          <w:b w:val="false"/>
          <w:i w:val="false"/>
          <w:color w:val="000000"/>
          <w:sz w:val="28"/>
        </w:rPr>
        <w:t>
      9. Білім алушылардың үйлесімді зияткерлік және адамгершілік-рухани дамуын қамтамасыз ететін тәрбиелеу және оқыту жүйесінің жұмыс істеуінің инновациялық тәсілдері оқытудың практикалық-бағдарланған шарттарын:</w:t>
      </w:r>
    </w:p>
    <w:bookmarkEnd w:id="35"/>
    <w:bookmarkStart w:name="z38" w:id="36"/>
    <w:p>
      <w:pPr>
        <w:spacing w:after="0"/>
        <w:ind w:left="0"/>
        <w:jc w:val="both"/>
      </w:pPr>
      <w:r>
        <w:rPr>
          <w:rFonts w:ascii="Times New Roman"/>
          <w:b w:val="false"/>
          <w:i w:val="false"/>
          <w:color w:val="000000"/>
          <w:sz w:val="28"/>
        </w:rPr>
        <w:t>
      1) оқу пәндерінің және сабақтан тыс іс-шараларының мазмұнында жалпыадамзаттық құндылықтарды интеграциялауды;</w:t>
      </w:r>
    </w:p>
    <w:bookmarkEnd w:id="36"/>
    <w:bookmarkStart w:name="z39" w:id="37"/>
    <w:p>
      <w:pPr>
        <w:spacing w:after="0"/>
        <w:ind w:left="0"/>
        <w:jc w:val="both"/>
      </w:pPr>
      <w:r>
        <w:rPr>
          <w:rFonts w:ascii="Times New Roman"/>
          <w:b w:val="false"/>
          <w:i w:val="false"/>
          <w:color w:val="000000"/>
          <w:sz w:val="28"/>
        </w:rPr>
        <w:t>
      2) білім алушыларда өзін-өзі тану, өзін-өзі бағалау, өзін-өзі тәрбиелеу, өзін-өзі дамыту дағдыларын жүйелі дамытуды;</w:t>
      </w:r>
    </w:p>
    <w:bookmarkEnd w:id="37"/>
    <w:bookmarkStart w:name="z40" w:id="38"/>
    <w:p>
      <w:pPr>
        <w:spacing w:after="0"/>
        <w:ind w:left="0"/>
        <w:jc w:val="both"/>
      </w:pPr>
      <w:r>
        <w:rPr>
          <w:rFonts w:ascii="Times New Roman"/>
          <w:b w:val="false"/>
          <w:i w:val="false"/>
          <w:color w:val="000000"/>
          <w:sz w:val="28"/>
        </w:rPr>
        <w:t>
      3) оқудан тыс қызметті ұйымдастырудың қажетті шарты ретінде әлеуметтік бағытталған жобалық қызметті пайдалануды;</w:t>
      </w:r>
    </w:p>
    <w:bookmarkEnd w:id="38"/>
    <w:bookmarkStart w:name="z41" w:id="39"/>
    <w:p>
      <w:pPr>
        <w:spacing w:after="0"/>
        <w:ind w:left="0"/>
        <w:jc w:val="both"/>
      </w:pPr>
      <w:r>
        <w:rPr>
          <w:rFonts w:ascii="Times New Roman"/>
          <w:b w:val="false"/>
          <w:i w:val="false"/>
          <w:color w:val="000000"/>
          <w:sz w:val="28"/>
        </w:rPr>
        <w:t>
      4) оқу-тәрбие үдерісінде, ата-аналардың қоғамдастығын адамгершілік-рухани ағартуда ата-аналардың қатысуын жандандыруды;</w:t>
      </w:r>
    </w:p>
    <w:bookmarkEnd w:id="39"/>
    <w:bookmarkStart w:name="z42" w:id="40"/>
    <w:p>
      <w:pPr>
        <w:spacing w:after="0"/>
        <w:ind w:left="0"/>
        <w:jc w:val="both"/>
      </w:pPr>
      <w:r>
        <w:rPr>
          <w:rFonts w:ascii="Times New Roman"/>
          <w:b w:val="false"/>
          <w:i w:val="false"/>
          <w:color w:val="000000"/>
          <w:sz w:val="28"/>
        </w:rPr>
        <w:t>
      5) тұлғаны адамгершілік-рухани дамыту мақсатында қоғамдық ұйымдарымен, шығармашылық одақтармен, әлеуметтік институттармен серіктестікті айқындайды.</w:t>
      </w:r>
    </w:p>
    <w:bookmarkEnd w:id="40"/>
    <w:bookmarkStart w:name="z43" w:id="41"/>
    <w:p>
      <w:pPr>
        <w:spacing w:after="0"/>
        <w:ind w:left="0"/>
        <w:jc w:val="both"/>
      </w:pPr>
      <w:r>
        <w:rPr>
          <w:rFonts w:ascii="Times New Roman"/>
          <w:b w:val="false"/>
          <w:i w:val="false"/>
          <w:color w:val="000000"/>
          <w:sz w:val="28"/>
        </w:rPr>
        <w:t>
      10. Бағдарлама:</w:t>
      </w:r>
    </w:p>
    <w:bookmarkEnd w:id="41"/>
    <w:bookmarkStart w:name="z44" w:id="42"/>
    <w:p>
      <w:pPr>
        <w:spacing w:after="0"/>
        <w:ind w:left="0"/>
        <w:jc w:val="both"/>
      </w:pPr>
      <w:r>
        <w:rPr>
          <w:rFonts w:ascii="Times New Roman"/>
          <w:b w:val="false"/>
          <w:i w:val="false"/>
          <w:color w:val="000000"/>
          <w:sz w:val="28"/>
        </w:rPr>
        <w:t>
      1) білім беру салаларында "Өзін-өзі тану" адамгершілік-рухани білім берудің құндылық әлеуетін интеграциялау бойынша білім беру ұйымдарының ғылыми-әдістемелік әдебиеттермен 100% қамтамасыз етілуіне;</w:t>
      </w:r>
    </w:p>
    <w:bookmarkEnd w:id="42"/>
    <w:bookmarkStart w:name="z45" w:id="43"/>
    <w:p>
      <w:pPr>
        <w:spacing w:after="0"/>
        <w:ind w:left="0"/>
        <w:jc w:val="both"/>
      </w:pPr>
      <w:r>
        <w:rPr>
          <w:rFonts w:ascii="Times New Roman"/>
          <w:b w:val="false"/>
          <w:i w:val="false"/>
          <w:color w:val="000000"/>
          <w:sz w:val="28"/>
        </w:rPr>
        <w:t>
      2) қоғамдық пайдалы қызметпен, қосымша білім берумен білім алушылардың 100% қамтылуына;</w:t>
      </w:r>
    </w:p>
    <w:bookmarkEnd w:id="43"/>
    <w:bookmarkStart w:name="z46" w:id="44"/>
    <w:p>
      <w:pPr>
        <w:spacing w:after="0"/>
        <w:ind w:left="0"/>
        <w:jc w:val="both"/>
      </w:pPr>
      <w:r>
        <w:rPr>
          <w:rFonts w:ascii="Times New Roman"/>
          <w:b w:val="false"/>
          <w:i w:val="false"/>
          <w:color w:val="000000"/>
          <w:sz w:val="28"/>
        </w:rPr>
        <w:t>
      3) мектепке дейінгі тәрбие мен оқыту, бастауыш білім беру, негізгі орта білім беру, орта білім беру (жалпы орта білім, техникалық және кәсіптік білім), жоғарғы білім беру ұйымдары педагогтарының "Өзін-өзі тану" адамгершілік-рухани білім беру бойынша біліктілікті арттырумен 100% қамтылуына негізделеді.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