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4b95" w14:textId="5974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ұйымдарға арналған сыйлықақыларды беру қағидаларын бекіту туралы" Қазақстан Республикасы Дін істері және азаматтық қоғам министрінің 2018 жылғы 25 мамырдағы № 52 бұйрығына өзгеріс енгізу туралы</w:t>
      </w:r>
    </w:p>
    <w:p>
      <w:pPr>
        <w:spacing w:after="0"/>
        <w:ind w:left="0"/>
        <w:jc w:val="both"/>
      </w:pPr>
      <w:r>
        <w:rPr>
          <w:rFonts w:ascii="Times New Roman"/>
          <w:b w:val="false"/>
          <w:i w:val="false"/>
          <w:color w:val="000000"/>
          <w:sz w:val="28"/>
        </w:rPr>
        <w:t>Қазақстан Республикасы Қоғамдық даму министрінің 2018 жылғы 10 тамыздағы № 12 бұйрығы. Қазақстан Республикасының Әділет министрлігінде 2018 жылғы 29 тамызда № 17316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"Үкіметтік емес ұйымдарға арналған сыйлықақыларды беру қағидаларын бекіту туралы" Қазақстан Республикасы Дін істері және азаматтық қоғам министрінің 2018 жылғы 25 мамырдағы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17041 болып тіркелген, Нормативтік құқықтық актілерінің эталондық бақылау банкінде 2018 жылғы 18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Үкіметтік емес ұйымдарға арналған сыйлықақыларды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Қоғамдық даму министрлігінің Азаматтық қоғам істері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жолдауды;</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Қоғамдық даму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тармақшаларымен көзделген іс-шаралардың орындалуы туралы мәліметтерді Қазақстан Республикасы Қоғамдық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қоғамдық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12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w:t>
            </w:r>
            <w:r>
              <w:br/>
            </w:r>
            <w:r>
              <w:rPr>
                <w:rFonts w:ascii="Times New Roman"/>
                <w:b w:val="false"/>
                <w:i w:val="false"/>
                <w:color w:val="000000"/>
                <w:sz w:val="20"/>
              </w:rPr>
              <w:t>азаматтық қоғам министрінің</w:t>
            </w:r>
            <w:r>
              <w:br/>
            </w:r>
            <w:r>
              <w:rPr>
                <w:rFonts w:ascii="Times New Roman"/>
                <w:b w:val="false"/>
                <w:i w:val="false"/>
                <w:color w:val="000000"/>
                <w:sz w:val="20"/>
              </w:rPr>
              <w:t>2018 жылғы 25 мамырдағы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Үкіметтік емес ұйымдарға арналған сыйлықақыларды беру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Үкіметтік емес ұйымдарға арналған сыйлықақыларды беру қағидалары (бұдан әрі – Қағидалар)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Заңы (бұдан әрі – Заң) 4-1-бабының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 және үкіметтік емес ұйымдар үшін сыйлықақы беру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өтінім – осы Қағидалардың талаптарына сәйкес қажетті құжаттар қоса берілген өтініш;</w:t>
      </w:r>
    </w:p>
    <w:bookmarkEnd w:id="15"/>
    <w:bookmarkStart w:name="z18" w:id="16"/>
    <w:p>
      <w:pPr>
        <w:spacing w:after="0"/>
        <w:ind w:left="0"/>
        <w:jc w:val="both"/>
      </w:pPr>
      <w:r>
        <w:rPr>
          <w:rFonts w:ascii="Times New Roman"/>
          <w:b w:val="false"/>
          <w:i w:val="false"/>
          <w:color w:val="000000"/>
          <w:sz w:val="28"/>
        </w:rPr>
        <w:t>
      2) сыйлықақыға үміткер – уәкілетті органға сыйлықақыны алу үшін өтінім берген үкіметтік емес ұйым;</w:t>
      </w:r>
    </w:p>
    <w:bookmarkEnd w:id="16"/>
    <w:bookmarkStart w:name="z19" w:id="17"/>
    <w:p>
      <w:pPr>
        <w:spacing w:after="0"/>
        <w:ind w:left="0"/>
        <w:jc w:val="both"/>
      </w:pPr>
      <w:r>
        <w:rPr>
          <w:rFonts w:ascii="Times New Roman"/>
          <w:b w:val="false"/>
          <w:i w:val="false"/>
          <w:color w:val="000000"/>
          <w:sz w:val="28"/>
        </w:rPr>
        <w:t>
      3) Үкіметтік емес ұйымдардың дерекқоры – үкіметтік емес ұйымдар қызметінің ашықтығын қамтамасыз ету және жұртшылыққа олар туралы ақпарат беру мақсатында, сондай-ақ мемлекеттік әлеуметтік тапсырысты орналастыру шеңберінде пайдалану, гранттар ұсыну және сыйлықақылар беру үшін қалыптастырылатын ақпараттық дерекқор;</w:t>
      </w:r>
    </w:p>
    <w:bookmarkEnd w:id="17"/>
    <w:bookmarkStart w:name="z20" w:id="18"/>
    <w:p>
      <w:pPr>
        <w:spacing w:after="0"/>
        <w:ind w:left="0"/>
        <w:jc w:val="both"/>
      </w:pPr>
      <w:r>
        <w:rPr>
          <w:rFonts w:ascii="Times New Roman"/>
          <w:b w:val="false"/>
          <w:i w:val="false"/>
          <w:color w:val="000000"/>
          <w:sz w:val="28"/>
        </w:rPr>
        <w:t>
      4) үкіметтік емес ұйымдарға арналған сыйлықақы (бұдан әрі – Сыйлықақы) – республикалық, салалық және өңірлік деңгейлердегі әлеуметтік міндеттерді шешуге қосқан үлесі үшін үкіметтік емес ұйымдарға бюджет қаражаты есебінен берілетін ақшалай сыйақы;</w:t>
      </w:r>
    </w:p>
    <w:bookmarkEnd w:id="18"/>
    <w:bookmarkStart w:name="z21" w:id="19"/>
    <w:p>
      <w:pPr>
        <w:spacing w:after="0"/>
        <w:ind w:left="0"/>
        <w:jc w:val="both"/>
      </w:pPr>
      <w:r>
        <w:rPr>
          <w:rFonts w:ascii="Times New Roman"/>
          <w:b w:val="false"/>
          <w:i w:val="false"/>
          <w:color w:val="000000"/>
          <w:sz w:val="28"/>
        </w:rPr>
        <w:t>
      5) үкіметтік емес ұйымдармен өзара іс-қимыл саласындағы уәкілетті орган (бұдан әрі – Уәкілетті орган) – мемлекеттік әлеуметтік тапсырысты қалыптастыру мен іске асыру, сыйлықақылар беру, гранттар ұсыну және олардың іске асырылуына мониторинг жүргізу жөніндегі қызметке басшылықты және салааралық үйлестіруді жүзеге асыратын мемлекеттік орган.</w:t>
      </w:r>
    </w:p>
    <w:bookmarkEnd w:id="19"/>
    <w:bookmarkStart w:name="z22" w:id="20"/>
    <w:p>
      <w:pPr>
        <w:spacing w:after="0"/>
        <w:ind w:left="0"/>
        <w:jc w:val="left"/>
      </w:pPr>
      <w:r>
        <w:rPr>
          <w:rFonts w:ascii="Times New Roman"/>
          <w:b/>
          <w:i w:val="false"/>
          <w:color w:val="000000"/>
        </w:rPr>
        <w:t xml:space="preserve"> 2-тарау. Үкіметтік емес ұйымдарға арналған сыйлықақыларды беру тәртібі</w:t>
      </w:r>
    </w:p>
    <w:bookmarkEnd w:id="20"/>
    <w:bookmarkStart w:name="z23" w:id="21"/>
    <w:p>
      <w:pPr>
        <w:spacing w:after="0"/>
        <w:ind w:left="0"/>
        <w:jc w:val="both"/>
      </w:pPr>
      <w:r>
        <w:rPr>
          <w:rFonts w:ascii="Times New Roman"/>
          <w:b w:val="false"/>
          <w:i w:val="false"/>
          <w:color w:val="000000"/>
          <w:sz w:val="28"/>
        </w:rPr>
        <w:t>
      3. Уәкілетті орган бюджет қаражаты есебiнен жыл сайын Сыйлықақылар беруді жүзегі асырады.</w:t>
      </w:r>
    </w:p>
    <w:bookmarkEnd w:id="21"/>
    <w:bookmarkStart w:name="z24" w:id="22"/>
    <w:p>
      <w:pPr>
        <w:spacing w:after="0"/>
        <w:ind w:left="0"/>
        <w:jc w:val="both"/>
      </w:pPr>
      <w:r>
        <w:rPr>
          <w:rFonts w:ascii="Times New Roman"/>
          <w:b w:val="false"/>
          <w:i w:val="false"/>
          <w:color w:val="000000"/>
          <w:sz w:val="28"/>
        </w:rPr>
        <w:t>
      4. Сыйлықақы алуға өтінімдерді үкіметтік емес ұйымдар береді.</w:t>
      </w:r>
    </w:p>
    <w:bookmarkEnd w:id="22"/>
    <w:bookmarkStart w:name="z25" w:id="23"/>
    <w:p>
      <w:pPr>
        <w:spacing w:after="0"/>
        <w:ind w:left="0"/>
        <w:jc w:val="both"/>
      </w:pPr>
      <w:r>
        <w:rPr>
          <w:rFonts w:ascii="Times New Roman"/>
          <w:b w:val="false"/>
          <w:i w:val="false"/>
          <w:color w:val="000000"/>
          <w:sz w:val="28"/>
        </w:rPr>
        <w:t xml:space="preserve">
      5. Сыйлықақылар Қазақстан Республикасы Мәдениет және спорт министрінің 2016 жылғы 19 ақпандағы № 51 </w:t>
      </w:r>
      <w:r>
        <w:rPr>
          <w:rFonts w:ascii="Times New Roman"/>
          <w:b w:val="false"/>
          <w:i w:val="false"/>
          <w:color w:val="000000"/>
          <w:sz w:val="28"/>
        </w:rPr>
        <w:t>бұйрығымен</w:t>
      </w:r>
      <w:r>
        <w:rPr>
          <w:rFonts w:ascii="Times New Roman"/>
          <w:b w:val="false"/>
          <w:i w:val="false"/>
          <w:color w:val="000000"/>
          <w:sz w:val="28"/>
        </w:rPr>
        <w:t xml:space="preserve"> бекітілген Үкіметтік емес ұйымдармен өз қызметі жөніндегі мәліметтерін ұсыну және олар туралы дерекқорды қалыптастыру қағидаларына сәйкес (Нормативтік құқықтық актілерді мемлекеттік тіркеу тізілімінде № 13355 болып тіркелген) тәртіппен Үкіметтік емес ұйымдардың дерекқорына мәліметтер ұсынған үкіметтік емес ұйымдарға беріледі.</w:t>
      </w:r>
    </w:p>
    <w:bookmarkEnd w:id="23"/>
    <w:bookmarkStart w:name="z26" w:id="24"/>
    <w:p>
      <w:pPr>
        <w:spacing w:after="0"/>
        <w:ind w:left="0"/>
        <w:jc w:val="both"/>
      </w:pPr>
      <w:r>
        <w:rPr>
          <w:rFonts w:ascii="Times New Roman"/>
          <w:b w:val="false"/>
          <w:i w:val="false"/>
          <w:color w:val="000000"/>
          <w:sz w:val="28"/>
        </w:rPr>
        <w:t>
      6. Үкіметтік емес ұйым Cыйлықақыны алғаннан кейін үш жыл ішінде оның сыйлықақы алу үшін қайта ұсынылуына жол берілмейді. Сол бір ғана үкіметтік емес ұйым Сыйлықақыны алуға бір бағыттан артық бағыт бойынша ұсыныла алмайды.</w:t>
      </w:r>
    </w:p>
    <w:bookmarkEnd w:id="24"/>
    <w:bookmarkStart w:name="z27" w:id="25"/>
    <w:p>
      <w:pPr>
        <w:spacing w:after="0"/>
        <w:ind w:left="0"/>
        <w:jc w:val="both"/>
      </w:pPr>
      <w:r>
        <w:rPr>
          <w:rFonts w:ascii="Times New Roman"/>
          <w:b w:val="false"/>
          <w:i w:val="false"/>
          <w:color w:val="000000"/>
          <w:sz w:val="28"/>
        </w:rPr>
        <w:t>
      7. Бір бағыт бойынша Сыйлықақы бір немесе бір мезгілде бірнеше үміткерге берілуі мүмкін. Бұл жағдайда Сыйлықақы олардың арасында тең бөліктермен бөлінеді.</w:t>
      </w:r>
    </w:p>
    <w:bookmarkEnd w:id="25"/>
    <w:bookmarkStart w:name="z28" w:id="26"/>
    <w:p>
      <w:pPr>
        <w:spacing w:after="0"/>
        <w:ind w:left="0"/>
        <w:jc w:val="both"/>
      </w:pPr>
      <w:r>
        <w:rPr>
          <w:rFonts w:ascii="Times New Roman"/>
          <w:b w:val="false"/>
          <w:i w:val="false"/>
          <w:color w:val="000000"/>
          <w:sz w:val="28"/>
        </w:rPr>
        <w:t>
      8. Сыйлықақы алуға конкурсқа қатысу үшін үкіметтік емес ұйымдардың өтінімдерін қабылдау туралы хабарландыруды Уәкілеттті орган жыл сайын 1 шілдеден кешіктірмей интернет-ресурсқа орналастырады. Хабарландыру конкурсқа қатысуға қажетті құжаттар тізбесін және сыйлықақылар беру бағыттарын қамтиды.</w:t>
      </w:r>
    </w:p>
    <w:bookmarkEnd w:id="26"/>
    <w:bookmarkStart w:name="z29" w:id="27"/>
    <w:p>
      <w:pPr>
        <w:spacing w:after="0"/>
        <w:ind w:left="0"/>
        <w:jc w:val="both"/>
      </w:pPr>
      <w:r>
        <w:rPr>
          <w:rFonts w:ascii="Times New Roman"/>
          <w:b w:val="false"/>
          <w:i w:val="false"/>
          <w:color w:val="000000"/>
          <w:sz w:val="28"/>
        </w:rPr>
        <w:t>
      9. Сыйлықақы алуға өтінімдер үкіметтік емес ұйымдармен Уәкілетті органға жыл сайын 1 қыркүйекке дейін:</w:t>
      </w:r>
    </w:p>
    <w:bookmarkEnd w:id="27"/>
    <w:bookmarkStart w:name="z30" w:id="28"/>
    <w:p>
      <w:pPr>
        <w:spacing w:after="0"/>
        <w:ind w:left="0"/>
        <w:jc w:val="both"/>
      </w:pPr>
      <w:r>
        <w:rPr>
          <w:rFonts w:ascii="Times New Roman"/>
          <w:b w:val="false"/>
          <w:i w:val="false"/>
          <w:color w:val="000000"/>
          <w:sz w:val="28"/>
        </w:rPr>
        <w:t>
      1) пошта арқылы немесе қолма-қол қағаз және электрондық тасығыштарда (DOC, DOCX, PDF форматында СD-дискілерде немесе USB-флеш-жинақтағыштарында);</w:t>
      </w:r>
    </w:p>
    <w:bookmarkEnd w:id="28"/>
    <w:bookmarkStart w:name="z31" w:id="29"/>
    <w:p>
      <w:pPr>
        <w:spacing w:after="0"/>
        <w:ind w:left="0"/>
        <w:jc w:val="both"/>
      </w:pPr>
      <w:r>
        <w:rPr>
          <w:rFonts w:ascii="Times New Roman"/>
          <w:b w:val="false"/>
          <w:i w:val="false"/>
          <w:color w:val="000000"/>
          <w:sz w:val="28"/>
        </w:rPr>
        <w:t>
      2) веб-портал арқылы электрондық түрде жолданады.</w:t>
      </w:r>
    </w:p>
    <w:bookmarkEnd w:id="29"/>
    <w:bookmarkStart w:name="z32" w:id="30"/>
    <w:p>
      <w:pPr>
        <w:spacing w:after="0"/>
        <w:ind w:left="0"/>
        <w:jc w:val="both"/>
      </w:pPr>
      <w:r>
        <w:rPr>
          <w:rFonts w:ascii="Times New Roman"/>
          <w:b w:val="false"/>
          <w:i w:val="false"/>
          <w:color w:val="000000"/>
          <w:sz w:val="28"/>
        </w:rPr>
        <w:t>
      10. Сыйлықақыға үміткерлер сыйлықақы алу конкурсына қатысу үшін келесі құжаттарды ұсынады:</w:t>
      </w:r>
    </w:p>
    <w:bookmarkEnd w:id="30"/>
    <w:bookmarkStart w:name="z33"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үкіметтік емес ұйымдарға арналған сыйлықақы беру конкурсына қатысуға өтініш;</w:t>
      </w:r>
    </w:p>
    <w:bookmarkEnd w:id="31"/>
    <w:bookmarkStart w:name="z34"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сыйлықақыға үміткердің сауалнамасы;</w:t>
      </w:r>
    </w:p>
    <w:bookmarkEnd w:id="32"/>
    <w:bookmarkStart w:name="z35" w:id="3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сыйлықақыға үміткердің қызметі туралы сипаттама (растайтын материалдармен бірге);</w:t>
      </w:r>
    </w:p>
    <w:bookmarkEnd w:id="33"/>
    <w:bookmarkStart w:name="z36" w:id="34"/>
    <w:p>
      <w:pPr>
        <w:spacing w:after="0"/>
        <w:ind w:left="0"/>
        <w:jc w:val="both"/>
      </w:pPr>
      <w:r>
        <w:rPr>
          <w:rFonts w:ascii="Times New Roman"/>
          <w:b w:val="false"/>
          <w:i w:val="false"/>
          <w:color w:val="000000"/>
          <w:sz w:val="28"/>
        </w:rPr>
        <w:t>
      4) соңғы 3 (үш) жыл ішінде ұсынылған бағыт бойынша іске асырылған жобаларды және бірлескен жұмыс барысында қол жеткізілген нәтижелерді растау мақсатында байланыс деректері көрсетілген, өтінім берген үкіметтік емес ұйымның қызметі туралы қоғамдастық (үкіметтік емес ұйымдар), мемлекеттік органдар өкілдерінің ұсынымдары (екіден кем емес);</w:t>
      </w:r>
    </w:p>
    <w:bookmarkEnd w:id="34"/>
    <w:bookmarkStart w:name="z37" w:id="35"/>
    <w:p>
      <w:pPr>
        <w:spacing w:after="0"/>
        <w:ind w:left="0"/>
        <w:jc w:val="both"/>
      </w:pPr>
      <w:r>
        <w:rPr>
          <w:rFonts w:ascii="Times New Roman"/>
          <w:b w:val="false"/>
          <w:i w:val="false"/>
          <w:color w:val="000000"/>
          <w:sz w:val="28"/>
        </w:rPr>
        <w:t>
      5) мемлекеттік тіркеу (қайта тіркеу) туралы құрылтай құжаттарының және куәлiгiнің (анықтаманың) көшірмелерін.</w:t>
      </w:r>
    </w:p>
    <w:bookmarkEnd w:id="35"/>
    <w:bookmarkStart w:name="z38" w:id="36"/>
    <w:p>
      <w:pPr>
        <w:spacing w:after="0"/>
        <w:ind w:left="0"/>
        <w:jc w:val="both"/>
      </w:pPr>
      <w:r>
        <w:rPr>
          <w:rFonts w:ascii="Times New Roman"/>
          <w:b w:val="false"/>
          <w:i w:val="false"/>
          <w:color w:val="000000"/>
          <w:sz w:val="28"/>
        </w:rPr>
        <w:t>
      6) банктік шоттың бар екендігі туралы анықтама (түпнұсқа).</w:t>
      </w:r>
    </w:p>
    <w:bookmarkEnd w:id="36"/>
    <w:bookmarkStart w:name="z39" w:id="37"/>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топтамасы толық ұсынылмаған жағдайда Уәкілетті орган 5 (бес) жұмыс күні ішінде сыйлықақыға үміткерге конкурсқа қатысуға арналған өтінімді қараудан бас тарту туралы жазбаша дәлелді жауап жібереді.</w:t>
      </w:r>
    </w:p>
    <w:bookmarkEnd w:id="37"/>
    <w:bookmarkStart w:name="z40" w:id="38"/>
    <w:p>
      <w:pPr>
        <w:spacing w:after="0"/>
        <w:ind w:left="0"/>
        <w:jc w:val="both"/>
      </w:pPr>
      <w:r>
        <w:rPr>
          <w:rFonts w:ascii="Times New Roman"/>
          <w:b w:val="false"/>
          <w:i w:val="false"/>
          <w:color w:val="000000"/>
          <w:sz w:val="28"/>
        </w:rPr>
        <w:t>
      12. Уәкілетті орган өтінімдерді қабылдау аяқталғаннан кейін 10 (он) жұмыс күні ішінде өзінің интернет-ресурсында сыйлықақыға үміткерлердің тізбесін орналастырады.</w:t>
      </w:r>
    </w:p>
    <w:bookmarkEnd w:id="38"/>
    <w:bookmarkStart w:name="z41" w:id="39"/>
    <w:p>
      <w:pPr>
        <w:spacing w:after="0"/>
        <w:ind w:left="0"/>
        <w:jc w:val="both"/>
      </w:pPr>
      <w:r>
        <w:rPr>
          <w:rFonts w:ascii="Times New Roman"/>
          <w:b w:val="false"/>
          <w:i w:val="false"/>
          <w:color w:val="000000"/>
          <w:sz w:val="28"/>
        </w:rPr>
        <w:t xml:space="preserve">
      13. Сыйлықақыға үміткерлердің өтінімдері 2 (екі) кезеңде қаралады. </w:t>
      </w:r>
    </w:p>
    <w:bookmarkEnd w:id="39"/>
    <w:bookmarkStart w:name="z42" w:id="40"/>
    <w:p>
      <w:pPr>
        <w:spacing w:after="0"/>
        <w:ind w:left="0"/>
        <w:jc w:val="both"/>
      </w:pPr>
      <w:r>
        <w:rPr>
          <w:rFonts w:ascii="Times New Roman"/>
          <w:b w:val="false"/>
          <w:i w:val="false"/>
          <w:color w:val="000000"/>
          <w:sz w:val="28"/>
        </w:rPr>
        <w:t>
      14. 1 (бірінші) кезеңде Уәкілетті орган өтінімдерді қабылдау аяқталған күннен бастап 10 (он) жұмыс күні ішінде сыйлықақыға үміткерлердің өтінімдерін бағалау үшін жұмыс тобының құрамын қалыптастырады және бекітеді.</w:t>
      </w:r>
    </w:p>
    <w:bookmarkEnd w:id="40"/>
    <w:p>
      <w:pPr>
        <w:spacing w:after="0"/>
        <w:ind w:left="0"/>
        <w:jc w:val="both"/>
      </w:pPr>
      <w:r>
        <w:rPr>
          <w:rFonts w:ascii="Times New Roman"/>
          <w:b w:val="false"/>
          <w:i w:val="false"/>
          <w:color w:val="000000"/>
          <w:sz w:val="28"/>
        </w:rPr>
        <w:t>
      Жұмыс тобы мүдделі мемлекеттік органдар, үкіметтік емес ұйымдар, бұқаралық ақпарат құралдар өкілдері, қоғам қайраткерлері, Сыйлықақылар берудің тиісті бағыттары жөніндегі сарапшылардан тұрады.</w:t>
      </w:r>
    </w:p>
    <w:bookmarkStart w:name="z43" w:id="41"/>
    <w:p>
      <w:pPr>
        <w:spacing w:after="0"/>
        <w:ind w:left="0"/>
        <w:jc w:val="both"/>
      </w:pPr>
      <w:r>
        <w:rPr>
          <w:rFonts w:ascii="Times New Roman"/>
          <w:b w:val="false"/>
          <w:i w:val="false"/>
          <w:color w:val="000000"/>
          <w:sz w:val="28"/>
        </w:rPr>
        <w:t xml:space="preserve">
      15. Сыйлықақыға үміткерлердің өтінімдерін жан-жақты зерделеу және бағалау мақсатында жұмыс тобы шеңберінде Заңның 5-бабының </w:t>
      </w:r>
      <w:r>
        <w:rPr>
          <w:rFonts w:ascii="Times New Roman"/>
          <w:b w:val="false"/>
          <w:i w:val="false"/>
          <w:color w:val="000000"/>
          <w:sz w:val="28"/>
        </w:rPr>
        <w:t>1) тармағында</w:t>
      </w:r>
      <w:r>
        <w:rPr>
          <w:rFonts w:ascii="Times New Roman"/>
          <w:b w:val="false"/>
          <w:i w:val="false"/>
          <w:color w:val="000000"/>
          <w:sz w:val="28"/>
        </w:rPr>
        <w:t xml:space="preserve"> көрсетілген бағыттарға сәйкес 15 секция құрылады.</w:t>
      </w:r>
    </w:p>
    <w:bookmarkEnd w:id="41"/>
    <w:bookmarkStart w:name="z44" w:id="42"/>
    <w:p>
      <w:pPr>
        <w:spacing w:after="0"/>
        <w:ind w:left="0"/>
        <w:jc w:val="both"/>
      </w:pPr>
      <w:r>
        <w:rPr>
          <w:rFonts w:ascii="Times New Roman"/>
          <w:b w:val="false"/>
          <w:i w:val="false"/>
          <w:color w:val="000000"/>
          <w:sz w:val="28"/>
        </w:rPr>
        <w:t>
      16. Әр секциядағы жұмыс тобы мүшелерінің саны кемінде 2 (екі) адамды құрайды.</w:t>
      </w:r>
    </w:p>
    <w:bookmarkEnd w:id="42"/>
    <w:bookmarkStart w:name="z45" w:id="43"/>
    <w:p>
      <w:pPr>
        <w:spacing w:after="0"/>
        <w:ind w:left="0"/>
        <w:jc w:val="both"/>
      </w:pPr>
      <w:r>
        <w:rPr>
          <w:rFonts w:ascii="Times New Roman"/>
          <w:b w:val="false"/>
          <w:i w:val="false"/>
          <w:color w:val="000000"/>
          <w:sz w:val="28"/>
        </w:rPr>
        <w:t>
      17. Жұмыс тобының құрамы Уәкілетті органның бұйрығымен бекітіледі.</w:t>
      </w:r>
    </w:p>
    <w:bookmarkEnd w:id="43"/>
    <w:bookmarkStart w:name="z46" w:id="44"/>
    <w:p>
      <w:pPr>
        <w:spacing w:after="0"/>
        <w:ind w:left="0"/>
        <w:jc w:val="both"/>
      </w:pPr>
      <w:r>
        <w:rPr>
          <w:rFonts w:ascii="Times New Roman"/>
          <w:b w:val="false"/>
          <w:i w:val="false"/>
          <w:color w:val="000000"/>
          <w:sz w:val="28"/>
        </w:rPr>
        <w:t>
      18. Уәкілетті орган жұмыс тобының құрамы бекітілген күннен бастап жұмыс тобы мүшелеріне электрондық пошта және (немесе) веб-портал арқылы сыйлықақыға үміткерлердің өтінімдерін және бағалау парақтарды жолдайды.</w:t>
      </w:r>
    </w:p>
    <w:bookmarkEnd w:id="44"/>
    <w:bookmarkStart w:name="z47" w:id="45"/>
    <w:p>
      <w:pPr>
        <w:spacing w:after="0"/>
        <w:ind w:left="0"/>
        <w:jc w:val="both"/>
      </w:pPr>
      <w:r>
        <w:rPr>
          <w:rFonts w:ascii="Times New Roman"/>
          <w:b w:val="false"/>
          <w:i w:val="false"/>
          <w:color w:val="000000"/>
          <w:sz w:val="28"/>
        </w:rPr>
        <w:t xml:space="preserve">
      19. Жұмыс тобының мүшелері Уәкілетті органнан өтінімдерді алған күннен бастап 10 (он) жұмыс күні ішінде өтінімдерді зерделейді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 толтырып, өтінімдерді төмендегі өлшемшарттар бойынша 0 бастап 5 балға дейін бағалайды:</w:t>
      </w:r>
    </w:p>
    <w:bookmarkEnd w:id="45"/>
    <w:bookmarkStart w:name="z48" w:id="46"/>
    <w:p>
      <w:pPr>
        <w:spacing w:after="0"/>
        <w:ind w:left="0"/>
        <w:jc w:val="both"/>
      </w:pPr>
      <w:r>
        <w:rPr>
          <w:rFonts w:ascii="Times New Roman"/>
          <w:b w:val="false"/>
          <w:i w:val="false"/>
          <w:color w:val="000000"/>
          <w:sz w:val="28"/>
        </w:rPr>
        <w:t>
      1) республикалық, салалық және өңірлік деңгейлердегі әлеуметтік міндеттерді шешуге қосқан үлесі;</w:t>
      </w:r>
    </w:p>
    <w:bookmarkEnd w:id="46"/>
    <w:bookmarkStart w:name="z49" w:id="47"/>
    <w:p>
      <w:pPr>
        <w:spacing w:after="0"/>
        <w:ind w:left="0"/>
        <w:jc w:val="both"/>
      </w:pPr>
      <w:r>
        <w:rPr>
          <w:rFonts w:ascii="Times New Roman"/>
          <w:b w:val="false"/>
          <w:i w:val="false"/>
          <w:color w:val="000000"/>
          <w:sz w:val="28"/>
        </w:rPr>
        <w:t>
      2) ұсынып отырған бағыт бойынша жұмыс тәжірибесі;</w:t>
      </w:r>
    </w:p>
    <w:bookmarkEnd w:id="47"/>
    <w:bookmarkStart w:name="z50" w:id="48"/>
    <w:p>
      <w:pPr>
        <w:spacing w:after="0"/>
        <w:ind w:left="0"/>
        <w:jc w:val="both"/>
      </w:pPr>
      <w:r>
        <w:rPr>
          <w:rFonts w:ascii="Times New Roman"/>
          <w:b w:val="false"/>
          <w:i w:val="false"/>
          <w:color w:val="000000"/>
          <w:sz w:val="28"/>
        </w:rPr>
        <w:t>
      3) қызметтегі инновация.</w:t>
      </w:r>
    </w:p>
    <w:bookmarkEnd w:id="48"/>
    <w:p>
      <w:pPr>
        <w:spacing w:after="0"/>
        <w:ind w:left="0"/>
        <w:jc w:val="both"/>
      </w:pPr>
      <w:r>
        <w:rPr>
          <w:rFonts w:ascii="Times New Roman"/>
          <w:b w:val="false"/>
          <w:i w:val="false"/>
          <w:color w:val="000000"/>
          <w:sz w:val="28"/>
        </w:rPr>
        <w:t>
      Балдар әрбір өлшемшарт бойынша жинақталады және жалпы балл қойылады.</w:t>
      </w:r>
    </w:p>
    <w:bookmarkStart w:name="z51" w:id="49"/>
    <w:p>
      <w:pPr>
        <w:spacing w:after="0"/>
        <w:ind w:left="0"/>
        <w:jc w:val="both"/>
      </w:pPr>
      <w:r>
        <w:rPr>
          <w:rFonts w:ascii="Times New Roman"/>
          <w:b w:val="false"/>
          <w:i w:val="false"/>
          <w:color w:val="000000"/>
          <w:sz w:val="28"/>
        </w:rPr>
        <w:t>
      20. Жұмыс тобының мүшелері сыйлықақыға үміткерлерге ұсынымдар берген үкіметтік емес ұйымдар мен мемлекеттік органдар өкілдеріне ұсынымдардағы көрсетілген мәліметтерді нақтылау үшін сұрату жібереді.</w:t>
      </w:r>
    </w:p>
    <w:bookmarkEnd w:id="49"/>
    <w:bookmarkStart w:name="z52" w:id="50"/>
    <w:p>
      <w:pPr>
        <w:spacing w:after="0"/>
        <w:ind w:left="0"/>
        <w:jc w:val="both"/>
      </w:pPr>
      <w:r>
        <w:rPr>
          <w:rFonts w:ascii="Times New Roman"/>
          <w:b w:val="false"/>
          <w:i w:val="false"/>
          <w:color w:val="000000"/>
          <w:sz w:val="28"/>
        </w:rPr>
        <w:t>
      21. Уәкілетті орган электрондық пошта және (немесе) веб-портал арқылы жолданған жұмыс тобы мүшелерінің бағалау парақтарын алған күннен бастап 10 (он) жұмыс күні ішінде бағалау парақтарын тексереді және әр секция бойынша жеке бағалаудың жалпы қорытындысын шығарады.</w:t>
      </w:r>
    </w:p>
    <w:bookmarkEnd w:id="50"/>
    <w:bookmarkStart w:name="z53" w:id="51"/>
    <w:p>
      <w:pPr>
        <w:spacing w:after="0"/>
        <w:ind w:left="0"/>
        <w:jc w:val="both"/>
      </w:pPr>
      <w:r>
        <w:rPr>
          <w:rFonts w:ascii="Times New Roman"/>
          <w:b w:val="false"/>
          <w:i w:val="false"/>
          <w:color w:val="000000"/>
          <w:sz w:val="28"/>
        </w:rPr>
        <w:t>
      22. 2 (екінші) кезеңде Уәкілетті орган бағалау парақтарын тексеру және бағалаудың жалпы қорытындысын шығару рәсімдері аяқталған күннен бастап 10 (он) жұмыс күні ішінде сыйлықақы беруге сыйлықақыға үміткерлерді бекіту туралы шешім қабылдау үшін конкурстық комиссияның (бұдан әрі – Комиссия) құрамын қалыптастырады және бекітеді.</w:t>
      </w:r>
    </w:p>
    <w:bookmarkEnd w:id="51"/>
    <w:p>
      <w:pPr>
        <w:spacing w:after="0"/>
        <w:ind w:left="0"/>
        <w:jc w:val="both"/>
      </w:pPr>
      <w:r>
        <w:rPr>
          <w:rFonts w:ascii="Times New Roman"/>
          <w:b w:val="false"/>
          <w:i w:val="false"/>
          <w:color w:val="000000"/>
          <w:sz w:val="28"/>
        </w:rPr>
        <w:t>
      Комиссияның құрамы және ережесі Уәкілетті органның бұйрығымен бекітіледі.</w:t>
      </w:r>
    </w:p>
    <w:bookmarkStart w:name="z54" w:id="52"/>
    <w:p>
      <w:pPr>
        <w:spacing w:after="0"/>
        <w:ind w:left="0"/>
        <w:jc w:val="both"/>
      </w:pPr>
      <w:r>
        <w:rPr>
          <w:rFonts w:ascii="Times New Roman"/>
          <w:b w:val="false"/>
          <w:i w:val="false"/>
          <w:color w:val="000000"/>
          <w:sz w:val="28"/>
        </w:rPr>
        <w:t>
      23. Уәкілетті орган Комиссия құрамын бекіткен күннен бастап, әр бағыт бойынша жұмыс тобы мүшелерін бағалаудың жалпы қорытындысын Комиссияның қарауына жолдайды.</w:t>
      </w:r>
    </w:p>
    <w:bookmarkEnd w:id="52"/>
    <w:bookmarkStart w:name="z55" w:id="53"/>
    <w:p>
      <w:pPr>
        <w:spacing w:after="0"/>
        <w:ind w:left="0"/>
        <w:jc w:val="both"/>
      </w:pPr>
      <w:r>
        <w:rPr>
          <w:rFonts w:ascii="Times New Roman"/>
          <w:b w:val="false"/>
          <w:i w:val="false"/>
          <w:color w:val="000000"/>
          <w:sz w:val="28"/>
        </w:rPr>
        <w:t>
      24. Комиссияның құрамына уәкілетті органның, мүдделі мемлекеттік органдардың, үкіметтік емес ұйымдардың, бұқаралық ақпарат құралдарының өкілдері, қоғам қайраткерлері, Сыйлықақылар берудің тиісті бағыттары жөніндегі сарапшылары кіреді.</w:t>
      </w:r>
    </w:p>
    <w:bookmarkEnd w:id="53"/>
    <w:bookmarkStart w:name="z56" w:id="54"/>
    <w:p>
      <w:pPr>
        <w:spacing w:after="0"/>
        <w:ind w:left="0"/>
        <w:jc w:val="both"/>
      </w:pPr>
      <w:r>
        <w:rPr>
          <w:rFonts w:ascii="Times New Roman"/>
          <w:b w:val="false"/>
          <w:i w:val="false"/>
          <w:color w:val="000000"/>
          <w:sz w:val="28"/>
        </w:rPr>
        <w:t>
      25. Комиссияның құрамына сыйлықақыға үміткерлер және жұмыс тобының мүшелері кіре алмайды.</w:t>
      </w:r>
    </w:p>
    <w:bookmarkEnd w:id="54"/>
    <w:bookmarkStart w:name="z57" w:id="55"/>
    <w:p>
      <w:pPr>
        <w:spacing w:after="0"/>
        <w:ind w:left="0"/>
        <w:jc w:val="both"/>
      </w:pPr>
      <w:r>
        <w:rPr>
          <w:rFonts w:ascii="Times New Roman"/>
          <w:b w:val="false"/>
          <w:i w:val="false"/>
          <w:color w:val="000000"/>
          <w:sz w:val="28"/>
        </w:rPr>
        <w:t>
      26. Комиссия төрағадан, төраға орынбасарынан және Комиссия мүшелерінен тұрады.</w:t>
      </w:r>
    </w:p>
    <w:bookmarkEnd w:id="55"/>
    <w:p>
      <w:pPr>
        <w:spacing w:after="0"/>
        <w:ind w:left="0"/>
        <w:jc w:val="both"/>
      </w:pPr>
      <w:r>
        <w:rPr>
          <w:rFonts w:ascii="Times New Roman"/>
          <w:b w:val="false"/>
          <w:i w:val="false"/>
          <w:color w:val="000000"/>
          <w:sz w:val="28"/>
        </w:rPr>
        <w:t>
      Комиссияның төрағасы оның қызметіне басшылық жасайды, Комиссия отырыстарына төрағалық етеді. Төраға болмаған кезде оның функцияларын орынбасары атқарады.</w:t>
      </w:r>
    </w:p>
    <w:p>
      <w:pPr>
        <w:spacing w:after="0"/>
        <w:ind w:left="0"/>
        <w:jc w:val="both"/>
      </w:pPr>
      <w:r>
        <w:rPr>
          <w:rFonts w:ascii="Times New Roman"/>
          <w:b w:val="false"/>
          <w:i w:val="false"/>
          <w:color w:val="000000"/>
          <w:sz w:val="28"/>
        </w:rPr>
        <w:t>
      Хатшы Комиссияның мүшесi болып табылмайды.</w:t>
      </w:r>
    </w:p>
    <w:bookmarkStart w:name="z58" w:id="56"/>
    <w:p>
      <w:pPr>
        <w:spacing w:after="0"/>
        <w:ind w:left="0"/>
        <w:jc w:val="both"/>
      </w:pPr>
      <w:r>
        <w:rPr>
          <w:rFonts w:ascii="Times New Roman"/>
          <w:b w:val="false"/>
          <w:i w:val="false"/>
          <w:color w:val="000000"/>
          <w:sz w:val="28"/>
        </w:rPr>
        <w:t>
      27. Комиссия мүшелерінің жалпы саны тақ сан болуы және 15 (он бес) адамнан аспауы керек. Комиссия мүшелері Комиссияның қызметіне ауысу құқығынсыз қатысады.</w:t>
      </w:r>
    </w:p>
    <w:bookmarkEnd w:id="56"/>
    <w:bookmarkStart w:name="z59" w:id="57"/>
    <w:p>
      <w:pPr>
        <w:spacing w:after="0"/>
        <w:ind w:left="0"/>
        <w:jc w:val="both"/>
      </w:pPr>
      <w:r>
        <w:rPr>
          <w:rFonts w:ascii="Times New Roman"/>
          <w:b w:val="false"/>
          <w:i w:val="false"/>
          <w:color w:val="000000"/>
          <w:sz w:val="28"/>
        </w:rPr>
        <w:t>
      28. Сыйлықақы беруге сыйлықақыға үміткерлерді бекіту туралы Комиссияның шешімі Комиссияның отырысында жұмыс тобы мүшелері бағалаудың жалпы қорытындысы негізінде әр бағыт бойынша жеке көпшілік даусымен ашық дауыс беру арқылы қабылданады. Дауыстар тең болған жағдайда Комиссия төрағасы дауыс берген шешім қабылданды деп есептеледі.</w:t>
      </w:r>
    </w:p>
    <w:bookmarkEnd w:id="57"/>
    <w:p>
      <w:pPr>
        <w:spacing w:after="0"/>
        <w:ind w:left="0"/>
        <w:jc w:val="both"/>
      </w:pPr>
      <w:r>
        <w:rPr>
          <w:rFonts w:ascii="Times New Roman"/>
          <w:b w:val="false"/>
          <w:i w:val="false"/>
          <w:color w:val="000000"/>
          <w:sz w:val="28"/>
        </w:rPr>
        <w:t>
      Егер конкурстық комиссия мүшелерінің жалпы санынан кемінде үштен екісі қатысса, конкурстық комиссияның отырысы заңды деп саналады.</w:t>
      </w:r>
    </w:p>
    <w:bookmarkStart w:name="z60" w:id="58"/>
    <w:p>
      <w:pPr>
        <w:spacing w:after="0"/>
        <w:ind w:left="0"/>
        <w:jc w:val="both"/>
      </w:pPr>
      <w:r>
        <w:rPr>
          <w:rFonts w:ascii="Times New Roman"/>
          <w:b w:val="false"/>
          <w:i w:val="false"/>
          <w:color w:val="000000"/>
          <w:sz w:val="28"/>
        </w:rPr>
        <w:t>
      29. Комиссия шешімі хаттамамен ресімделеді және оған Төраға мен қатысып отырған Комиссия мүшелері қол қояды.</w:t>
      </w:r>
    </w:p>
    <w:bookmarkEnd w:id="58"/>
    <w:bookmarkStart w:name="z61" w:id="59"/>
    <w:p>
      <w:pPr>
        <w:spacing w:after="0"/>
        <w:ind w:left="0"/>
        <w:jc w:val="both"/>
      </w:pPr>
      <w:r>
        <w:rPr>
          <w:rFonts w:ascii="Times New Roman"/>
          <w:b w:val="false"/>
          <w:i w:val="false"/>
          <w:color w:val="000000"/>
          <w:sz w:val="28"/>
        </w:rPr>
        <w:t>
      30. Уәкілетті орган Комиссия шешімінің негізінде сыйлықақылар беруді жүзеге асырады.</w:t>
      </w:r>
    </w:p>
    <w:bookmarkEnd w:id="59"/>
    <w:bookmarkStart w:name="z62" w:id="60"/>
    <w:p>
      <w:pPr>
        <w:spacing w:after="0"/>
        <w:ind w:left="0"/>
        <w:jc w:val="both"/>
      </w:pPr>
      <w:r>
        <w:rPr>
          <w:rFonts w:ascii="Times New Roman"/>
          <w:b w:val="false"/>
          <w:i w:val="false"/>
          <w:color w:val="000000"/>
          <w:sz w:val="28"/>
        </w:rPr>
        <w:t>
      31. Сыйлықақы берілген Сыйлықақы алушылардың тізбесі уәкілетті органның интернет-ресурсында 1 желтоқсаннан кешіктірілмей жарияланады.</w:t>
      </w:r>
    </w:p>
    <w:bookmarkEnd w:id="60"/>
    <w:bookmarkStart w:name="z63" w:id="61"/>
    <w:p>
      <w:pPr>
        <w:spacing w:after="0"/>
        <w:ind w:left="0"/>
        <w:jc w:val="both"/>
      </w:pPr>
      <w:r>
        <w:rPr>
          <w:rFonts w:ascii="Times New Roman"/>
          <w:b w:val="false"/>
          <w:i w:val="false"/>
          <w:color w:val="000000"/>
          <w:sz w:val="28"/>
        </w:rPr>
        <w:t xml:space="preserve">
      32. Уәкілетті орган жеңімпаздарға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дипломды табыстайды және банктік шоттың бар екендігі туралы анықтамада көрсетілген үкіметтік емес ұйымның банк шотына тиісті жылдың 20 желтоқсанынан кешіктірмей Сыйлықақыны аударады.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Қазақстан Республикасы</w:t>
            </w:r>
            <w:r>
              <w:br/>
            </w:r>
            <w:r>
              <w:rPr>
                <w:rFonts w:ascii="Times New Roman"/>
                <w:b w:val="false"/>
                <w:i w:val="false"/>
                <w:color w:val="000000"/>
                <w:sz w:val="20"/>
              </w:rPr>
              <w:t>Қоғамдық даму министрлігі</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w:t>
            </w:r>
            <w:r>
              <w:br/>
            </w:r>
            <w:r>
              <w:rPr>
                <w:rFonts w:ascii="Times New Roman"/>
                <w:b w:val="false"/>
                <w:i w:val="false"/>
                <w:color w:val="000000"/>
                <w:sz w:val="20"/>
              </w:rPr>
              <w:t>атауын көрсету)</w:t>
            </w:r>
          </w:p>
        </w:tc>
      </w:tr>
    </w:tbl>
    <w:bookmarkStart w:name="z65" w:id="62"/>
    <w:p>
      <w:pPr>
        <w:spacing w:after="0"/>
        <w:ind w:left="0"/>
        <w:jc w:val="left"/>
      </w:pPr>
      <w:r>
        <w:rPr>
          <w:rFonts w:ascii="Times New Roman"/>
          <w:b/>
          <w:i w:val="false"/>
          <w:color w:val="000000"/>
        </w:rPr>
        <w:t xml:space="preserve"> Үкіметтік емес ұйымдарға арналған сыйлықақыны беру конкурсына қатысуға өтініш</w:t>
      </w:r>
    </w:p>
    <w:bookmarkEnd w:id="62"/>
    <w:p>
      <w:pPr>
        <w:spacing w:after="0"/>
        <w:ind w:left="0"/>
        <w:jc w:val="both"/>
      </w:pPr>
      <w:r>
        <w:rPr>
          <w:rFonts w:ascii="Times New Roman"/>
          <w:b w:val="false"/>
          <w:i w:val="false"/>
          <w:color w:val="000000"/>
          <w:sz w:val="28"/>
        </w:rPr>
        <w:t>
      Осы өтінішпен _________________________________________________</w:t>
      </w:r>
    </w:p>
    <w:p>
      <w:pPr>
        <w:spacing w:after="0"/>
        <w:ind w:left="0"/>
        <w:jc w:val="both"/>
      </w:pPr>
      <w:r>
        <w:rPr>
          <w:rFonts w:ascii="Times New Roman"/>
          <w:b w:val="false"/>
          <w:i w:val="false"/>
          <w:color w:val="000000"/>
          <w:sz w:val="28"/>
        </w:rPr>
        <w:t>
      (өтініш берушінің толық атауын көрсету)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бағыты бойынша ("Қазақстан Республикасындағы мемлекеттік әлеуметтік</w:t>
      </w:r>
    </w:p>
    <w:p>
      <w:pPr>
        <w:spacing w:after="0"/>
        <w:ind w:left="0"/>
        <w:jc w:val="both"/>
      </w:pPr>
      <w:r>
        <w:rPr>
          <w:rFonts w:ascii="Times New Roman"/>
          <w:b w:val="false"/>
          <w:i w:val="false"/>
          <w:color w:val="000000"/>
          <w:sz w:val="28"/>
        </w:rPr>
        <w:t>
      тапсырыс, үкіметтік емес ұйымдарға арналған гранттар және сыйлықақылар</w:t>
      </w:r>
    </w:p>
    <w:p>
      <w:pPr>
        <w:spacing w:after="0"/>
        <w:ind w:left="0"/>
        <w:jc w:val="both"/>
      </w:pPr>
      <w:r>
        <w:rPr>
          <w:rFonts w:ascii="Times New Roman"/>
          <w:b w:val="false"/>
          <w:i w:val="false"/>
          <w:color w:val="000000"/>
          <w:sz w:val="28"/>
        </w:rPr>
        <w:t xml:space="preserve">
      туралы" 2005 жылғы 12 сәуірдегі Қазақстан Республикасы Заңының </w:t>
      </w:r>
      <w:r>
        <w:rPr>
          <w:rFonts w:ascii="Times New Roman"/>
          <w:b w:val="false"/>
          <w:i w:val="false"/>
          <w:color w:val="000000"/>
          <w:sz w:val="28"/>
        </w:rPr>
        <w:t>5-бабына</w:t>
      </w:r>
    </w:p>
    <w:p>
      <w:pPr>
        <w:spacing w:after="0"/>
        <w:ind w:left="0"/>
        <w:jc w:val="both"/>
      </w:pPr>
      <w:r>
        <w:rPr>
          <w:rFonts w:ascii="Times New Roman"/>
          <w:b w:val="false"/>
          <w:i w:val="false"/>
          <w:color w:val="000000"/>
          <w:sz w:val="28"/>
        </w:rPr>
        <w:t>
      сәйкес бағытты көрсету)</w:t>
      </w:r>
    </w:p>
    <w:p>
      <w:pPr>
        <w:spacing w:after="0"/>
        <w:ind w:left="0"/>
        <w:jc w:val="both"/>
      </w:pPr>
      <w:r>
        <w:rPr>
          <w:rFonts w:ascii="Times New Roman"/>
          <w:b w:val="false"/>
          <w:i w:val="false"/>
          <w:color w:val="000000"/>
          <w:sz w:val="28"/>
        </w:rPr>
        <w:t>
      үкіметтік емес ұйымдарға арналған сыйлықақыны беру конкурсына</w:t>
      </w:r>
    </w:p>
    <w:p>
      <w:pPr>
        <w:spacing w:after="0"/>
        <w:ind w:left="0"/>
        <w:jc w:val="both"/>
      </w:pPr>
      <w:r>
        <w:rPr>
          <w:rFonts w:ascii="Times New Roman"/>
          <w:b w:val="false"/>
          <w:i w:val="false"/>
          <w:color w:val="000000"/>
          <w:sz w:val="28"/>
        </w:rPr>
        <w:t>
      қатысуға ниет білдіреді.</w:t>
      </w:r>
    </w:p>
    <w:p>
      <w:pPr>
        <w:spacing w:after="0"/>
        <w:ind w:left="0"/>
        <w:jc w:val="both"/>
      </w:pPr>
      <w:r>
        <w:rPr>
          <w:rFonts w:ascii="Times New Roman"/>
          <w:b w:val="false"/>
          <w:i w:val="false"/>
          <w:color w:val="000000"/>
          <w:sz w:val="28"/>
        </w:rPr>
        <w:t>
      Өтінімді толтыру күні: 20___ жылғы "___" 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3"/>
    <w:p>
      <w:pPr>
        <w:spacing w:after="0"/>
        <w:ind w:left="0"/>
        <w:jc w:val="left"/>
      </w:pPr>
      <w:r>
        <w:rPr>
          <w:rFonts w:ascii="Times New Roman"/>
          <w:b/>
          <w:i w:val="false"/>
          <w:color w:val="000000"/>
        </w:rPr>
        <w:t xml:space="preserve"> Сыйлықақыға үміткердің сауалнамасы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8319"/>
        <w:gridCol w:w="2088"/>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(сыйлықақыға үміткер толтырады)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заңды тұлғаны мемлекеттік тіркеу (қайта тіркеу) туралы куәлікке сәйкес сыйлықақыға үміткердің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анықтамасына немесе куәлігіне сәйкес заңды мекенжайы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мәні (Жарлыққа сәйкес)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мақсаттары (Жарлыққа сәйкес)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(болған жағдайда), лауазымы, байланыс телефонының (оның ішінде мобильді) нөмірлері және электрондық поштасының мекенжайы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Сыйлықақыға үміткерге қызмет көрсілететін банктің немесе оның филиалының толық атауы және мекенжайы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Толтыру күні: 20___ жылғы "___" 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4"/>
    <w:p>
      <w:pPr>
        <w:spacing w:after="0"/>
        <w:ind w:left="0"/>
        <w:jc w:val="left"/>
      </w:pPr>
      <w:r>
        <w:rPr>
          <w:rFonts w:ascii="Times New Roman"/>
          <w:b/>
          <w:i w:val="false"/>
          <w:color w:val="000000"/>
        </w:rPr>
        <w:t xml:space="preserve"> Сыйлықақыға үміткердің қызметі туралы сипаттама</w:t>
      </w:r>
    </w:p>
    <w:bookmarkEnd w:id="64"/>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(үкіметтік емес ұйымның толық атауын көрсету)</w:t>
      </w:r>
    </w:p>
    <w:p>
      <w:pPr>
        <w:spacing w:after="0"/>
        <w:ind w:left="0"/>
        <w:jc w:val="both"/>
      </w:pPr>
      <w:r>
        <w:rPr>
          <w:rFonts w:ascii="Times New Roman"/>
          <w:b w:val="false"/>
          <w:i w:val="false"/>
          <w:color w:val="000000"/>
          <w:sz w:val="28"/>
        </w:rPr>
        <w:t>
      1. Республикалық, салалық және өңірлік деңгейлердегі әлеуметтік</w:t>
      </w:r>
    </w:p>
    <w:p>
      <w:pPr>
        <w:spacing w:after="0"/>
        <w:ind w:left="0"/>
        <w:jc w:val="both"/>
      </w:pPr>
      <w:r>
        <w:rPr>
          <w:rFonts w:ascii="Times New Roman"/>
          <w:b w:val="false"/>
          <w:i w:val="false"/>
          <w:color w:val="000000"/>
          <w:sz w:val="28"/>
        </w:rPr>
        <w:t>
      міндеттерді шешуге қосқан үлесін сипаттап беріңіз.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 бағыты бойынша</w:t>
      </w:r>
    </w:p>
    <w:p>
      <w:pPr>
        <w:spacing w:after="0"/>
        <w:ind w:left="0"/>
        <w:jc w:val="both"/>
      </w:pPr>
      <w:r>
        <w:rPr>
          <w:rFonts w:ascii="Times New Roman"/>
          <w:b w:val="false"/>
          <w:i w:val="false"/>
          <w:color w:val="000000"/>
          <w:sz w:val="28"/>
        </w:rPr>
        <w:t>
      (ұсынып отырған бағыттың толық атауын көрсету)</w:t>
      </w:r>
    </w:p>
    <w:p>
      <w:pPr>
        <w:spacing w:after="0"/>
        <w:ind w:left="0"/>
        <w:jc w:val="both"/>
      </w:pPr>
      <w:r>
        <w:rPr>
          <w:rFonts w:ascii="Times New Roman"/>
          <w:b w:val="false"/>
          <w:i w:val="false"/>
          <w:color w:val="000000"/>
          <w:sz w:val="28"/>
        </w:rPr>
        <w:t xml:space="preserve">
      жұмыс тәжірибесі.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4655"/>
        <w:gridCol w:w="3592"/>
        <w:gridCol w:w="2310"/>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жобаның атауы </w:t>
            </w:r>
            <w:r>
              <w:br/>
            </w:r>
            <w:r>
              <w:rPr>
                <w:rFonts w:ascii="Times New Roman"/>
                <w:b w:val="false"/>
                <w:i w:val="false"/>
                <w:color w:val="000000"/>
                <w:sz w:val="20"/>
              </w:rPr>
              <w:t>
(негізгі қызметтің қысқа сипаттамасы)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іске асыру мерзімдері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нәтижелері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Ағымдағы жобаларды қоса отырып, үкіметтік емес ұйымдар беретін</w:t>
      </w:r>
    </w:p>
    <w:p>
      <w:pPr>
        <w:spacing w:after="0"/>
        <w:ind w:left="0"/>
        <w:jc w:val="both"/>
      </w:pPr>
      <w:r>
        <w:rPr>
          <w:rFonts w:ascii="Times New Roman"/>
          <w:b w:val="false"/>
          <w:i w:val="false"/>
          <w:color w:val="000000"/>
          <w:sz w:val="28"/>
        </w:rPr>
        <w:t>
      ұсынып отырған бағыттың тақырыбына сәйкес соңғы 3 (үш) жылда іске</w:t>
      </w:r>
    </w:p>
    <w:p>
      <w:pPr>
        <w:spacing w:after="0"/>
        <w:ind w:left="0"/>
        <w:jc w:val="both"/>
      </w:pPr>
      <w:r>
        <w:rPr>
          <w:rFonts w:ascii="Times New Roman"/>
          <w:b w:val="false"/>
          <w:i w:val="false"/>
          <w:color w:val="000000"/>
          <w:sz w:val="28"/>
        </w:rPr>
        <w:t>
      асырылған әлеуметтік жобалар көрсетіледі (ұйымның мамандары жеке негізде</w:t>
      </w:r>
    </w:p>
    <w:p>
      <w:pPr>
        <w:spacing w:after="0"/>
        <w:ind w:left="0"/>
        <w:jc w:val="both"/>
      </w:pPr>
      <w:r>
        <w:rPr>
          <w:rFonts w:ascii="Times New Roman"/>
          <w:b w:val="false"/>
          <w:i w:val="false"/>
          <w:color w:val="000000"/>
          <w:sz w:val="28"/>
        </w:rPr>
        <w:t>
      өздігінен өткізген немесе басқа ұйымдар арқылы жүзеге асырған жобалар мен</w:t>
      </w:r>
    </w:p>
    <w:p>
      <w:pPr>
        <w:spacing w:after="0"/>
        <w:ind w:left="0"/>
        <w:jc w:val="both"/>
      </w:pPr>
      <w:r>
        <w:rPr>
          <w:rFonts w:ascii="Times New Roman"/>
          <w:b w:val="false"/>
          <w:i w:val="false"/>
          <w:color w:val="000000"/>
          <w:sz w:val="28"/>
        </w:rPr>
        <w:t>
      көрсетілетін қызметтер ұйымның өзінің тиісті тәжірибесі болып саналмайды).</w:t>
      </w:r>
    </w:p>
    <w:p>
      <w:pPr>
        <w:spacing w:after="0"/>
        <w:ind w:left="0"/>
        <w:jc w:val="both"/>
      </w:pPr>
      <w:r>
        <w:rPr>
          <w:rFonts w:ascii="Times New Roman"/>
          <w:b w:val="false"/>
          <w:i w:val="false"/>
          <w:color w:val="000000"/>
          <w:sz w:val="28"/>
        </w:rPr>
        <w:t>
      3. Жоғарыда көрсетілген әлеуметтік жобаларды іске асыру кезінде Сіздің</w:t>
      </w:r>
    </w:p>
    <w:p>
      <w:pPr>
        <w:spacing w:after="0"/>
        <w:ind w:left="0"/>
        <w:jc w:val="both"/>
      </w:pPr>
      <w:r>
        <w:rPr>
          <w:rFonts w:ascii="Times New Roman"/>
          <w:b w:val="false"/>
          <w:i w:val="false"/>
          <w:color w:val="000000"/>
          <w:sz w:val="28"/>
        </w:rPr>
        <w:t>
      ұйымыңыздың тарапынан қандай қызмет инновациялары қолданылды, сипаттап</w:t>
      </w:r>
    </w:p>
    <w:p>
      <w:pPr>
        <w:spacing w:after="0"/>
        <w:ind w:left="0"/>
        <w:jc w:val="both"/>
      </w:pPr>
      <w:r>
        <w:rPr>
          <w:rFonts w:ascii="Times New Roman"/>
          <w:b w:val="false"/>
          <w:i w:val="false"/>
          <w:color w:val="000000"/>
          <w:sz w:val="28"/>
        </w:rPr>
        <w:t>
      беріңіз.</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Толтыру күні: 20___ жылғы "___"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5"/>
    <w:p>
      <w:pPr>
        <w:spacing w:after="0"/>
        <w:ind w:left="0"/>
        <w:jc w:val="left"/>
      </w:pPr>
      <w:r>
        <w:rPr>
          <w:rFonts w:ascii="Times New Roman"/>
          <w:b/>
          <w:i w:val="false"/>
          <w:color w:val="000000"/>
        </w:rPr>
        <w:t xml:space="preserve"> Бағалау парағы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 мүшесінің тегі, аты, әкесінің аты (болған жағдайда) _________________________________ Толтыру күні__________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w:t>
            </w:r>
            <w:r>
              <w:br/>
            </w:r>
            <w:r>
              <w:rPr>
                <w:rFonts w:ascii="Times New Roman"/>
                <w:b w:val="false"/>
                <w:i w:val="false"/>
                <w:color w:val="000000"/>
                <w:sz w:val="20"/>
              </w:rPr>
              <w:t>
1. Республикалық, салалық және өңірлік деңгейлердегі әлеуметтік міндеттерді шешуге қосқан үлесі (әсері жоқ – 0 балл, әлсіз әсер – 1-2 балл, қанағаттанарлық әсер – 3 балл, жақсы әсер – 4 балл, өте жақсы әсер – 5 балл);</w:t>
            </w:r>
            <w:r>
              <w:br/>
            </w:r>
            <w:r>
              <w:rPr>
                <w:rFonts w:ascii="Times New Roman"/>
                <w:b w:val="false"/>
                <w:i w:val="false"/>
                <w:color w:val="000000"/>
                <w:sz w:val="20"/>
              </w:rPr>
              <w:t>
2. Ұсынып отырған бағыт бойынша жұмыс тәжірибесі (тәжірибесі жоқ – 0 балл, кемінде бір жыл – 1 балл, 1 жылдан 2 жылға дейін – 2 балл, екі жылдан 4 жылға дейін – 3 балл, 5 жылдан 7 жылға дейін - 4 балл, 7 жылдан астам – 5 балл);</w:t>
            </w:r>
            <w:r>
              <w:br/>
            </w:r>
            <w:r>
              <w:rPr>
                <w:rFonts w:ascii="Times New Roman"/>
                <w:b w:val="false"/>
                <w:i w:val="false"/>
                <w:color w:val="000000"/>
                <w:sz w:val="20"/>
              </w:rPr>
              <w:t>
3. Қызметтегі инновация (инновация жоқ – 0 балл, жобаларды шешудегі жаңалық – 1-2 балл, жұмыста жаңа технологиялар мен әдістерді әзірлеу және пайдалану – 3-4 балл, зияткерлік меншіктің болуы –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443"/>
        <w:gridCol w:w="3642"/>
        <w:gridCol w:w="2072"/>
        <w:gridCol w:w="1130"/>
        <w:gridCol w:w="1130"/>
        <w:gridCol w:w="113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ұйымның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салалық, өңірлік деңгейлердегі әлеуметтік міндеттерді шешуге қосқан үлесі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бағыт бойынша жұмыс тәжірибесі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инновация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6"/>
    <w:p>
      <w:pPr>
        <w:spacing w:after="0"/>
        <w:ind w:left="0"/>
        <w:jc w:val="left"/>
      </w:pPr>
      <w:r>
        <w:rPr>
          <w:rFonts w:ascii="Times New Roman"/>
          <w:b/>
          <w:i w:val="false"/>
          <w:color w:val="000000"/>
        </w:rPr>
        <w:t xml:space="preserve"> ҮКІМЕТТІК ЕМЕС ҰЙЫМДАРҒА АРНАЛҒАН СЫЙЛЫҚАҚЫ ЛАУРЕАТЫ </w:t>
      </w:r>
    </w:p>
    <w:bookmarkEnd w:id="66"/>
    <w:bookmarkStart w:name="z74" w:id="67"/>
    <w:p>
      <w:pPr>
        <w:spacing w:after="0"/>
        <w:ind w:left="0"/>
        <w:jc w:val="left"/>
      </w:pPr>
      <w:r>
        <w:rPr>
          <w:rFonts w:ascii="Times New Roman"/>
          <w:b/>
          <w:i w:val="false"/>
          <w:color w:val="000000"/>
        </w:rPr>
        <w:t xml:space="preserve"> ДИПЛОМ</w:t>
      </w:r>
    </w:p>
    <w:bookmarkEnd w:id="6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(үкіметтік емес ұйымның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__________________________________________номинациясы бойынша</w:t>
      </w:r>
    </w:p>
    <w:p>
      <w:pPr>
        <w:spacing w:after="0"/>
        <w:ind w:left="0"/>
        <w:jc w:val="both"/>
      </w:pPr>
      <w:r>
        <w:rPr>
          <w:rFonts w:ascii="Times New Roman"/>
          <w:b w:val="false"/>
          <w:i w:val="false"/>
          <w:color w:val="000000"/>
          <w:sz w:val="28"/>
        </w:rPr>
        <w:t>
      Қазақстан Республикасының Қоғамдық даму министрі 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Астана, 20__жыл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