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079e" w14:textId="00c0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 шілдедегі № 191 қаулысы. Батыс Қазақстан облысының Әділет департаментінде 2017 жылғы 27 шілдеде № 4872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24 тамыздағы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(Нормативтік құқықтық актілерді мемлекеттік тіркеу тізілімінде №4053 болып тіркелген, 2015 жылы 13 қазанда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(С.Б. 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шілдедегі</w:t>
            </w:r>
            <w:r>
              <w:br/>
            </w:r>
            <w:r>
              <w:rPr>
                <w:rFonts w:ascii="Times New Roman"/>
                <w:b w:val="false"/>
                <w:i w:val="false"/>
                <w:color w:val="000000"/>
                <w:sz w:val="20"/>
              </w:rPr>
              <w:t>№ 191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тамыздағы №227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басқарма), Орал қаласы және аудандардың ауыл шаруашылығы бөлімдерімен (бұдан әрі – бөлім) Қазақстан Республикасы Ауыл шаруашылығы министрінің 2015 жылғы 8 маусымдағы №15-1/522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Республикасының Әділет министрлігінде 2015 жылы 16 шілдеде №11684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6" w:id="10"/>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10"/>
    <w:bookmarkStart w:name="z17" w:id="11"/>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1"/>
    <w:bookmarkStart w:name="z18" w:id="12"/>
    <w:p>
      <w:pPr>
        <w:spacing w:after="0"/>
        <w:ind w:left="0"/>
        <w:jc w:val="both"/>
      </w:pPr>
      <w:r>
        <w:rPr>
          <w:rFonts w:ascii="Times New Roman"/>
          <w:b w:val="false"/>
          <w:i w:val="false"/>
          <w:color w:val="000000"/>
          <w:sz w:val="28"/>
        </w:rPr>
        <w:t>
      4.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p>
    <w:bookmarkEnd w:id="12"/>
    <w:bookmarkStart w:name="z19" w:id="13"/>
    <w:p>
      <w:pPr>
        <w:spacing w:after="0"/>
        <w:ind w:left="0"/>
        <w:jc w:val="both"/>
      </w:pPr>
      <w:r>
        <w:rPr>
          <w:rFonts w:ascii="Times New Roman"/>
          <w:b w:val="false"/>
          <w:i w:val="false"/>
          <w:color w:val="000000"/>
          <w:sz w:val="28"/>
        </w:rPr>
        <w:t xml:space="preserve">
      5. Мемлекеттік қызметті көрсету нәтижесі – өсімдіктерді қорғау құралдарын өндірушіден гербицидтерді, биоагенттерді (энтомофагтарды) және биопрепараттарды арзандатылған құны бойынша сатып алған кезде аумақтық қазынашылық бөлімшесіне ауыл шаруашылығы тауарын өндірушілердің немесе отандық өндірушілердің банктік шоттарына тиесілі субсидияларды одан әрі аудару үшін төлем құжаттарын ұсыну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13"/>
    <w:bookmarkStart w:name="z20" w:id="14"/>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субсидиялардың берілмеу себептерін көрсете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 немесе тағайындамау туралы шешімі бар қағаз жеткізгіштегі хабарлама жолданады.</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6. Көрсетілетін қызметті алушы (не оның сенімхат бойынша өкілі) Мемлекеттік корпорацияға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нысан бойынша өтінімді (бұдан әрі – өтінім) береді.</w:t>
      </w:r>
    </w:p>
    <w:bookmarkEnd w:id="16"/>
    <w:bookmarkStart w:name="z23" w:id="17"/>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Мемлекеттік корпорация қызметкері көрсетілетін қызметті алушы өтінімді ұсынған сәттен бастап 15 (он бес) минуттың ішінде оларды қабылдауды және тіркеуді жүзеге асырады.</w:t>
      </w:r>
    </w:p>
    <w:bookmarkEnd w:id="18"/>
    <w:bookmarkStart w:name="z25" w:id="19"/>
    <w:p>
      <w:pPr>
        <w:spacing w:after="0"/>
        <w:ind w:left="0"/>
        <w:jc w:val="both"/>
      </w:pPr>
      <w:r>
        <w:rPr>
          <w:rFonts w:ascii="Times New Roman"/>
          <w:b w:val="false"/>
          <w:i w:val="false"/>
          <w:color w:val="000000"/>
          <w:sz w:val="28"/>
        </w:rPr>
        <w:t>
      Нәтижесі – өтінімді бөлімге жолдау;</w:t>
      </w:r>
    </w:p>
    <w:bookmarkEnd w:id="19"/>
    <w:bookmarkStart w:name="z26" w:id="20"/>
    <w:p>
      <w:pPr>
        <w:spacing w:after="0"/>
        <w:ind w:left="0"/>
        <w:jc w:val="both"/>
      </w:pPr>
      <w:r>
        <w:rPr>
          <w:rFonts w:ascii="Times New Roman"/>
          <w:b w:val="false"/>
          <w:i w:val="false"/>
          <w:color w:val="000000"/>
          <w:sz w:val="28"/>
        </w:rPr>
        <w:t>
      2) бөлімнің кеңсе қызметкері өтінім келіп түскеннен бастап 15 (он бес) минуттың ішінде оларды қабылдауды және тіркеуді жүзеге асырады.</w:t>
      </w:r>
    </w:p>
    <w:bookmarkEnd w:id="20"/>
    <w:bookmarkStart w:name="z27" w:id="21"/>
    <w:p>
      <w:pPr>
        <w:spacing w:after="0"/>
        <w:ind w:left="0"/>
        <w:jc w:val="both"/>
      </w:pPr>
      <w:r>
        <w:rPr>
          <w:rFonts w:ascii="Times New Roman"/>
          <w:b w:val="false"/>
          <w:i w:val="false"/>
          <w:color w:val="000000"/>
          <w:sz w:val="28"/>
        </w:rPr>
        <w:t>
      Нәтижесі – өтінімді бөлімнің басшысына қарауға жолдау;</w:t>
      </w:r>
    </w:p>
    <w:bookmarkEnd w:id="21"/>
    <w:bookmarkStart w:name="z28" w:id="22"/>
    <w:p>
      <w:pPr>
        <w:spacing w:after="0"/>
        <w:ind w:left="0"/>
        <w:jc w:val="both"/>
      </w:pPr>
      <w:r>
        <w:rPr>
          <w:rFonts w:ascii="Times New Roman"/>
          <w:b w:val="false"/>
          <w:i w:val="false"/>
          <w:color w:val="000000"/>
          <w:sz w:val="28"/>
        </w:rPr>
        <w:t>
      3) бөлімнің басшысы 1 (бір) жұмыс күні ішінде өтінімді қарайды және бөлімнің жауапты орындаушысын анықтайды.</w:t>
      </w:r>
    </w:p>
    <w:bookmarkEnd w:id="22"/>
    <w:bookmarkStart w:name="z29" w:id="23"/>
    <w:p>
      <w:pPr>
        <w:spacing w:after="0"/>
        <w:ind w:left="0"/>
        <w:jc w:val="both"/>
      </w:pPr>
      <w:r>
        <w:rPr>
          <w:rFonts w:ascii="Times New Roman"/>
          <w:b w:val="false"/>
          <w:i w:val="false"/>
          <w:color w:val="000000"/>
          <w:sz w:val="28"/>
        </w:rPr>
        <w:t>
      Нәтижесі – мемлекеттік қызметті көрсету үшін өтінімді бөлімнің жауапты орындаушысына жолдау;</w:t>
      </w:r>
    </w:p>
    <w:bookmarkEnd w:id="23"/>
    <w:bookmarkStart w:name="z30" w:id="24"/>
    <w:p>
      <w:pPr>
        <w:spacing w:after="0"/>
        <w:ind w:left="0"/>
        <w:jc w:val="both"/>
      </w:pPr>
      <w:r>
        <w:rPr>
          <w:rFonts w:ascii="Times New Roman"/>
          <w:b w:val="false"/>
          <w:i w:val="false"/>
          <w:color w:val="000000"/>
          <w:sz w:val="28"/>
        </w:rPr>
        <w:t>
      4) бөлімнің жауапты орындаушысы 2 (екі) жұмыс күні ішінде өтінімді тексереді, тексеруді аяқтағаннан кейін субсидия беру жөнінде оң шешім болған жағдайда басқармаға мақұлданған өтінімдердің тізімін және тиесілі субсидияларды төлеу туралы мақұлданған өтінімдердің тізімін (бұдан әрі – төлеу туралы мақұлданған өтінімдердің тізімі) жолдайды, теріс шешім қабылданған жағдайда субсидияларды ұсынбау себептерін көрсете отырып, көрсетілетін қызметті алушыны жазбаша хабардар етеді.</w:t>
      </w:r>
    </w:p>
    <w:bookmarkEnd w:id="24"/>
    <w:bookmarkStart w:name="z31" w:id="25"/>
    <w:p>
      <w:pPr>
        <w:spacing w:after="0"/>
        <w:ind w:left="0"/>
        <w:jc w:val="both"/>
      </w:pPr>
      <w:r>
        <w:rPr>
          <w:rFonts w:ascii="Times New Roman"/>
          <w:b w:val="false"/>
          <w:i w:val="false"/>
          <w:color w:val="000000"/>
          <w:sz w:val="28"/>
        </w:rPr>
        <w:t>
      Нәтижесі – өтінімді тексеру, мақұлданған өтінімдердің тізімін және төлеу туралы мақұлданған өтінімдердің тізімін жолдау және көрсетілетін қызметті алушыны жазбаша хабардар ету;</w:t>
      </w:r>
    </w:p>
    <w:bookmarkEnd w:id="25"/>
    <w:bookmarkStart w:name="z32" w:id="26"/>
    <w:p>
      <w:pPr>
        <w:spacing w:after="0"/>
        <w:ind w:left="0"/>
        <w:jc w:val="both"/>
      </w:pPr>
      <w:r>
        <w:rPr>
          <w:rFonts w:ascii="Times New Roman"/>
          <w:b w:val="false"/>
          <w:i w:val="false"/>
          <w:color w:val="000000"/>
          <w:sz w:val="28"/>
        </w:rPr>
        <w:t>
      5) басқарма бөлімнен мақұлданған өтінімдердің тізімі және төлеу туралы мақұлданған өтінімдердің тізімі келіп түскеннен кейін 2 (екі) жұмыс күні ішінде көрсетілетін қызметті алушылардың банктік шоттарына тиесілі субсидияларды одан әрі аудару үшін аумақтық қазынашылық бөлімшесіне ақы төлеуге төлем құжаттарын (бұдан әрі – төлем құжаттары) ұсынады.</w:t>
      </w:r>
    </w:p>
    <w:bookmarkEnd w:id="26"/>
    <w:bookmarkStart w:name="z33" w:id="27"/>
    <w:p>
      <w:pPr>
        <w:spacing w:after="0"/>
        <w:ind w:left="0"/>
        <w:jc w:val="both"/>
      </w:pPr>
      <w:r>
        <w:rPr>
          <w:rFonts w:ascii="Times New Roman"/>
          <w:b w:val="false"/>
          <w:i w:val="false"/>
          <w:color w:val="000000"/>
          <w:sz w:val="28"/>
        </w:rPr>
        <w:t>
      Нәтижесі – аумақтық қазынашылық бөлімшесіне төлем құжаттарын ұсыну.</w:t>
      </w:r>
    </w:p>
    <w:bookmarkEnd w:id="27"/>
    <w:bookmarkStart w:name="z34"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5" w:id="2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6" w:id="30"/>
    <w:p>
      <w:pPr>
        <w:spacing w:after="0"/>
        <w:ind w:left="0"/>
        <w:jc w:val="both"/>
      </w:pPr>
      <w:r>
        <w:rPr>
          <w:rFonts w:ascii="Times New Roman"/>
          <w:b w:val="false"/>
          <w:i w:val="false"/>
          <w:color w:val="000000"/>
          <w:sz w:val="28"/>
        </w:rPr>
        <w:t>
      1) Мемлекеттік корпорация қызметкері;</w:t>
      </w:r>
    </w:p>
    <w:bookmarkEnd w:id="30"/>
    <w:bookmarkStart w:name="z37" w:id="31"/>
    <w:p>
      <w:pPr>
        <w:spacing w:after="0"/>
        <w:ind w:left="0"/>
        <w:jc w:val="both"/>
      </w:pPr>
      <w:r>
        <w:rPr>
          <w:rFonts w:ascii="Times New Roman"/>
          <w:b w:val="false"/>
          <w:i w:val="false"/>
          <w:color w:val="000000"/>
          <w:sz w:val="28"/>
        </w:rPr>
        <w:t>
      2) бөлімнің кеңсе қызметкері;</w:t>
      </w:r>
    </w:p>
    <w:bookmarkEnd w:id="31"/>
    <w:bookmarkStart w:name="z38" w:id="32"/>
    <w:p>
      <w:pPr>
        <w:spacing w:after="0"/>
        <w:ind w:left="0"/>
        <w:jc w:val="both"/>
      </w:pPr>
      <w:r>
        <w:rPr>
          <w:rFonts w:ascii="Times New Roman"/>
          <w:b w:val="false"/>
          <w:i w:val="false"/>
          <w:color w:val="000000"/>
          <w:sz w:val="28"/>
        </w:rPr>
        <w:t>
      3) бөлімнің басшысы;</w:t>
      </w:r>
    </w:p>
    <w:bookmarkEnd w:id="32"/>
    <w:bookmarkStart w:name="z39" w:id="33"/>
    <w:p>
      <w:pPr>
        <w:spacing w:after="0"/>
        <w:ind w:left="0"/>
        <w:jc w:val="both"/>
      </w:pPr>
      <w:r>
        <w:rPr>
          <w:rFonts w:ascii="Times New Roman"/>
          <w:b w:val="false"/>
          <w:i w:val="false"/>
          <w:color w:val="000000"/>
          <w:sz w:val="28"/>
        </w:rPr>
        <w:t>
      4) бөлімнің жауапты орындаушысы;</w:t>
      </w:r>
    </w:p>
    <w:bookmarkEnd w:id="33"/>
    <w:bookmarkStart w:name="z40" w:id="34"/>
    <w:p>
      <w:pPr>
        <w:spacing w:after="0"/>
        <w:ind w:left="0"/>
        <w:jc w:val="both"/>
      </w:pPr>
      <w:r>
        <w:rPr>
          <w:rFonts w:ascii="Times New Roman"/>
          <w:b w:val="false"/>
          <w:i w:val="false"/>
          <w:color w:val="000000"/>
          <w:sz w:val="28"/>
        </w:rPr>
        <w:t>
      5) басқарма;</w:t>
      </w:r>
    </w:p>
    <w:bookmarkEnd w:id="34"/>
    <w:bookmarkStart w:name="z41" w:id="35"/>
    <w:p>
      <w:pPr>
        <w:spacing w:after="0"/>
        <w:ind w:left="0"/>
        <w:jc w:val="both"/>
      </w:pPr>
      <w:r>
        <w:rPr>
          <w:rFonts w:ascii="Times New Roman"/>
          <w:b w:val="false"/>
          <w:i w:val="false"/>
          <w:color w:val="000000"/>
          <w:sz w:val="28"/>
        </w:rPr>
        <w:t>
      6) аумақтық қазынашылық бөлімшесі.</w:t>
      </w:r>
    </w:p>
    <w:bookmarkEnd w:id="35"/>
    <w:bookmarkStart w:name="z42" w:id="36"/>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w:t>
      </w:r>
    </w:p>
    <w:bookmarkEnd w:id="36"/>
    <w:bookmarkStart w:name="z43"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4" w:id="38"/>
    <w:p>
      <w:pPr>
        <w:spacing w:after="0"/>
        <w:ind w:left="0"/>
        <w:jc w:val="both"/>
      </w:pPr>
      <w:r>
        <w:rPr>
          <w:rFonts w:ascii="Times New Roman"/>
          <w:b w:val="false"/>
          <w:i w:val="false"/>
          <w:color w:val="000000"/>
          <w:sz w:val="28"/>
        </w:rPr>
        <w:t>
      10. Әрбір рәсімнің (іс-қимылдың) ұзақтығын көрсету арқылы Мемлекеттік корпорацияға жүгіну тәртібін сипаттау:</w:t>
      </w:r>
    </w:p>
    <w:bookmarkEnd w:id="38"/>
    <w:bookmarkStart w:name="z45" w:id="3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p>
    <w:bookmarkEnd w:id="39"/>
    <w:bookmarkStart w:name="z46" w:id="40"/>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p>
    <w:bookmarkEnd w:id="40"/>
    <w:bookmarkStart w:name="z47" w:id="41"/>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p>
    <w:bookmarkEnd w:id="41"/>
    <w:bookmarkStart w:name="z48" w:id="4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p>
    <w:bookmarkEnd w:id="42"/>
    <w:bookmarkStart w:name="z49" w:id="43"/>
    <w:p>
      <w:pPr>
        <w:spacing w:after="0"/>
        <w:ind w:left="0"/>
        <w:jc w:val="both"/>
      </w:pPr>
      <w:r>
        <w:rPr>
          <w:rFonts w:ascii="Times New Roman"/>
          <w:b w:val="false"/>
          <w:i w:val="false"/>
          <w:color w:val="000000"/>
          <w:sz w:val="28"/>
        </w:rPr>
        <w:t>
      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p>
    <w:bookmarkEnd w:id="43"/>
    <w:bookmarkStart w:name="z50" w:id="44"/>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44"/>
    <w:bookmarkStart w:name="z51" w:id="45"/>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p>
    <w:bookmarkEnd w:id="45"/>
    <w:bookmarkStart w:name="z52" w:id="46"/>
    <w:p>
      <w:pPr>
        <w:spacing w:after="0"/>
        <w:ind w:left="0"/>
        <w:jc w:val="both"/>
      </w:pPr>
      <w:r>
        <w:rPr>
          <w:rFonts w:ascii="Times New Roman"/>
          <w:b w:val="false"/>
          <w:i w:val="false"/>
          <w:color w:val="000000"/>
          <w:sz w:val="28"/>
        </w:rPr>
        <w:t>
      11.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46"/>
    <w:bookmarkStart w:name="z53" w:id="47"/>
    <w:p>
      <w:pPr>
        <w:spacing w:after="0"/>
        <w:ind w:left="0"/>
        <w:jc w:val="both"/>
      </w:pPr>
      <w:r>
        <w:rPr>
          <w:rFonts w:ascii="Times New Roman"/>
          <w:b w:val="false"/>
          <w:i w:val="false"/>
          <w:color w:val="000000"/>
          <w:sz w:val="28"/>
        </w:rPr>
        <w:t>
      1) 6-процесс – электрондық құжатты ЭҮАШ АЖО-да 1 (бір) минут ішінде тіркеу;</w:t>
      </w:r>
    </w:p>
    <w:bookmarkEnd w:id="47"/>
    <w:bookmarkStart w:name="z54" w:id="48"/>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2 (екі) минут ішінде тексеруі (өңдеуі);</w:t>
      </w:r>
    </w:p>
    <w:bookmarkEnd w:id="48"/>
    <w:bookmarkStart w:name="z55" w:id="4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p>
    <w:bookmarkEnd w:id="49"/>
    <w:bookmarkStart w:name="z56" w:id="50"/>
    <w:p>
      <w:pPr>
        <w:spacing w:after="0"/>
        <w:ind w:left="0"/>
        <w:jc w:val="both"/>
      </w:pPr>
      <w:r>
        <w:rPr>
          <w:rFonts w:ascii="Times New Roman"/>
          <w:b w:val="false"/>
          <w:i w:val="false"/>
          <w:color w:val="000000"/>
          <w:sz w:val="28"/>
        </w:rPr>
        <w:t>
      4) 8-процесс –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w:t>
      </w:r>
    </w:p>
    <w:bookmarkEnd w:id="50"/>
    <w:bookmarkStart w:name="z57" w:id="51"/>
    <w:p>
      <w:pPr>
        <w:spacing w:after="0"/>
        <w:ind w:left="0"/>
        <w:jc w:val="both"/>
      </w:pPr>
      <w:r>
        <w:rPr>
          <w:rFonts w:ascii="Times New Roman"/>
          <w:b w:val="false"/>
          <w:i w:val="false"/>
          <w:color w:val="000000"/>
          <w:sz w:val="28"/>
        </w:rPr>
        <w:t xml:space="preserve">
      12. Мемлекеттік корпорация арқылы мемлекеттік қызметті көрсетуге тартылған ақпараттық жүйелердің функционалдық өзара іс-қимыл диаграммасы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1"/>
    <w:bookmarkStart w:name="z58" w:id="52"/>
    <w:p>
      <w:pPr>
        <w:spacing w:after="0"/>
        <w:ind w:left="0"/>
        <w:jc w:val="both"/>
      </w:pPr>
      <w:r>
        <w:rPr>
          <w:rFonts w:ascii="Times New Roman"/>
          <w:b w:val="false"/>
          <w:i w:val="false"/>
          <w:color w:val="000000"/>
          <w:sz w:val="28"/>
        </w:rPr>
        <w:t xml:space="preserve">
      13. Мемлекеттік қызметтерді көрсету мәселелері бойынша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шағымдануы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2"/>
    <w:bookmarkStart w:name="z59" w:id="53"/>
    <w:p>
      <w:pPr>
        <w:spacing w:after="0"/>
        <w:ind w:left="0"/>
        <w:jc w:val="both"/>
      </w:pPr>
      <w:r>
        <w:rPr>
          <w:rFonts w:ascii="Times New Roman"/>
          <w:b w:val="false"/>
          <w:i w:val="false"/>
          <w:color w:val="000000"/>
          <w:sz w:val="28"/>
        </w:rPr>
        <w:t xml:space="preserve">
      14. Мемлекеттік көрсетілетін қызметті, оның ішінде электрондық нысанда және Мемлекеттік корпорация арқылы мемлекеттік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1" w:id="5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4"/>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Шартты белгілер</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4" w:id="56"/>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 (энтомофагтардың) және биопрепараттардың құнын субсидиялау" мемлекеттік көрсетілетін қызметін көрсетудің бизнес-процестерінің анықтамалығы</w:t>
      </w:r>
    </w:p>
    <w:bookmarkEnd w:id="56"/>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Шартты белгілер:</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