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4707" w14:textId="f3747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 бойынша 2018-2019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2017 жылғы 29 желтоқсандағы № 19/3-VI шешімі. Шығыс Қазақстан облысының Әділет департаментінде 2018 жылғы 23 қаңтарда № 5466 болып тіркелді. Қолданылу мерзімінің аяқталуына байланысты тоқтатылды</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"Жайылымдар туралы" 2017 жылғы 20 ақпандағы Қазақстан Республикасы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 бабына</w:t>
      </w:r>
      <w:r>
        <w:rPr>
          <w:rFonts w:ascii="Times New Roman"/>
          <w:b w:val="false"/>
          <w:i w:val="false"/>
          <w:color w:val="000000"/>
          <w:sz w:val="28"/>
        </w:rPr>
        <w:t xml:space="preserve"> сәйкес, Глубокое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Глубокое ауданы бойынша 2018-2019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Калигожин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аудандық </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19/3-VI шешімімен бекітілген</w:t>
            </w:r>
          </w:p>
        </w:tc>
      </w:tr>
    </w:tbl>
    <w:bookmarkStart w:name="z5" w:id="3"/>
    <w:p>
      <w:pPr>
        <w:spacing w:after="0"/>
        <w:ind w:left="0"/>
        <w:jc w:val="left"/>
      </w:pPr>
      <w:r>
        <w:rPr>
          <w:rFonts w:ascii="Times New Roman"/>
          <w:b/>
          <w:i w:val="false"/>
          <w:color w:val="000000"/>
        </w:rPr>
        <w:t xml:space="preserve"> Глубокое ауданы бойынша 2018-2019 жылдарға арналған  жайылымдарды басқару және оларды пайдалану жөніндегі </w:t>
      </w:r>
      <w:r>
        <w:br/>
      </w:r>
      <w:r>
        <w:rPr>
          <w:rFonts w:ascii="Times New Roman"/>
          <w:b/>
          <w:i w:val="false"/>
          <w:color w:val="000000"/>
        </w:rPr>
        <w:t>Жоспар</w:t>
      </w:r>
    </w:p>
    <w:bookmarkEnd w:id="3"/>
    <w:bookmarkStart w:name="z6" w:id="4"/>
    <w:p>
      <w:pPr>
        <w:spacing w:after="0"/>
        <w:ind w:left="0"/>
        <w:jc w:val="both"/>
      </w:pPr>
      <w:r>
        <w:rPr>
          <w:rFonts w:ascii="Times New Roman"/>
          <w:b w:val="false"/>
          <w:i w:val="false"/>
          <w:color w:val="000000"/>
          <w:sz w:val="28"/>
        </w:rPr>
        <w:t>
      Осы Глубокое ауданы бойынша 2018-2019 жылдарға арналған жайылымдарды басқару және оларды пайдалану жөніндегі Жоспар (бұдан әрі - Жоспар) "</w:t>
      </w:r>
      <w:r>
        <w:rPr>
          <w:rFonts w:ascii="Times New Roman"/>
          <w:b w:val="false"/>
          <w:i w:val="false"/>
          <w:color w:val="000000"/>
          <w:sz w:val="28"/>
        </w:rPr>
        <w:t>Жайылымдар туралы</w:t>
      </w:r>
      <w:r>
        <w:rPr>
          <w:rFonts w:ascii="Times New Roman"/>
          <w:b w:val="false"/>
          <w:i w:val="false"/>
          <w:color w:val="000000"/>
          <w:sz w:val="28"/>
        </w:rPr>
        <w:t>" 2017 жылғы 20 ақпандағы,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Заңдарына, Қазақстан Республикасы Премьер–Министрінің орынбасары – Қазақстан Республикасы Ауыл шаруашылығы Министрінің "Жайылымдарды ұтымды пайдалану қағидаларын бекіту туралы"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болып тіркелген), Қазақстан Республикасы Ауыл шаруашылығы министрінің "Жайылымдардың жалпы алаңына түсетін жүктеменің шекті рұқсат етілетін нормасын бекіту туралы"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 </w:t>
      </w:r>
    </w:p>
    <w:bookmarkEnd w:id="4"/>
    <w:bookmarkStart w:name="z7"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8" w:id="6"/>
    <w:p>
      <w:pPr>
        <w:spacing w:after="0"/>
        <w:ind w:left="0"/>
        <w:jc w:val="both"/>
      </w:pPr>
      <w:r>
        <w:rPr>
          <w:rFonts w:ascii="Times New Roman"/>
          <w:b w:val="false"/>
          <w:i w:val="false"/>
          <w:color w:val="000000"/>
          <w:sz w:val="28"/>
        </w:rPr>
        <w:t>
      Жоспар мазмұны:</w:t>
      </w:r>
    </w:p>
    <w:bookmarkEnd w:id="6"/>
    <w:bookmarkStart w:name="z9"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6) ауылдық округтің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w:t>
      </w:r>
      <w:r>
        <w:rPr>
          <w:rFonts w:ascii="Times New Roman"/>
          <w:b w:val="false"/>
          <w:i w:val="false"/>
          <w:color w:val="000000"/>
          <w:sz w:val="28"/>
        </w:rPr>
        <w:t xml:space="preserve">; </w:t>
      </w:r>
    </w:p>
    <w:bookmarkEnd w:id="12"/>
    <w:bookmarkStart w:name="z15" w:id="13"/>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4"/>
    <w:bookmarkStart w:name="z17"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18" w:id="16"/>
    <w:p>
      <w:pPr>
        <w:spacing w:after="0"/>
        <w:ind w:left="0"/>
        <w:jc w:val="both"/>
      </w:pPr>
      <w:r>
        <w:rPr>
          <w:rFonts w:ascii="Times New Roman"/>
          <w:b w:val="false"/>
          <w:i w:val="false"/>
          <w:color w:val="000000"/>
          <w:sz w:val="28"/>
        </w:rPr>
        <w:t>
      Әкімшілік – аумақтық бөлініс бойынша Глубокое ауданы 17 кенттер мен ауылдық округтар, 42 елді мекендерден тұрады.</w:t>
      </w:r>
    </w:p>
    <w:bookmarkEnd w:id="16"/>
    <w:bookmarkStart w:name="z19" w:id="17"/>
    <w:p>
      <w:pPr>
        <w:spacing w:after="0"/>
        <w:ind w:left="0"/>
        <w:jc w:val="both"/>
      </w:pPr>
      <w:r>
        <w:rPr>
          <w:rFonts w:ascii="Times New Roman"/>
          <w:b w:val="false"/>
          <w:i w:val="false"/>
          <w:color w:val="000000"/>
          <w:sz w:val="28"/>
        </w:rPr>
        <w:t>
      Аудан аумағының жалпы көлемі 730,200 га құрайды, оның ішінде жайылымдық жерлер 111305,8 га.</w:t>
      </w:r>
    </w:p>
    <w:bookmarkEnd w:id="17"/>
    <w:bookmarkStart w:name="z20" w:id="18"/>
    <w:p>
      <w:pPr>
        <w:spacing w:after="0"/>
        <w:ind w:left="0"/>
        <w:jc w:val="both"/>
      </w:pPr>
      <w:r>
        <w:rPr>
          <w:rFonts w:ascii="Times New Roman"/>
          <w:b w:val="false"/>
          <w:i w:val="false"/>
          <w:color w:val="000000"/>
          <w:sz w:val="28"/>
        </w:rPr>
        <w:t>
      Санаттар бойынша жерлер бөлінеді:</w:t>
      </w:r>
    </w:p>
    <w:bookmarkEnd w:id="18"/>
    <w:bookmarkStart w:name="z21" w:id="19"/>
    <w:p>
      <w:pPr>
        <w:spacing w:after="0"/>
        <w:ind w:left="0"/>
        <w:jc w:val="both"/>
      </w:pPr>
      <w:r>
        <w:rPr>
          <w:rFonts w:ascii="Times New Roman"/>
          <w:b w:val="false"/>
          <w:i w:val="false"/>
          <w:color w:val="000000"/>
          <w:sz w:val="28"/>
        </w:rPr>
        <w:t>
      ауыл шаруашылығы мақсатындағы жерлер – 193720,02 га;</w:t>
      </w:r>
    </w:p>
    <w:bookmarkEnd w:id="19"/>
    <w:bookmarkStart w:name="z22" w:id="20"/>
    <w:p>
      <w:pPr>
        <w:spacing w:after="0"/>
        <w:ind w:left="0"/>
        <w:jc w:val="both"/>
      </w:pPr>
      <w:r>
        <w:rPr>
          <w:rFonts w:ascii="Times New Roman"/>
          <w:b w:val="false"/>
          <w:i w:val="false"/>
          <w:color w:val="000000"/>
          <w:sz w:val="28"/>
        </w:rPr>
        <w:t>
      елді мекен жерлері – 49532 га;</w:t>
      </w:r>
    </w:p>
    <w:bookmarkEnd w:id="20"/>
    <w:bookmarkStart w:name="z23" w:id="21"/>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жерлер және ауыл шаруашылығына арналмаған өзге де жерлер – 7729,55 га;</w:t>
      </w:r>
    </w:p>
    <w:bookmarkEnd w:id="21"/>
    <w:bookmarkStart w:name="z24" w:id="22"/>
    <w:p>
      <w:pPr>
        <w:spacing w:after="0"/>
        <w:ind w:left="0"/>
        <w:jc w:val="both"/>
      </w:pPr>
      <w:r>
        <w:rPr>
          <w:rFonts w:ascii="Times New Roman"/>
          <w:b w:val="false"/>
          <w:i w:val="false"/>
          <w:color w:val="000000"/>
          <w:sz w:val="28"/>
        </w:rPr>
        <w:t>
      орман қорының жерлері – 297502 га;</w:t>
      </w:r>
    </w:p>
    <w:bookmarkEnd w:id="22"/>
    <w:bookmarkStart w:name="z25" w:id="23"/>
    <w:p>
      <w:pPr>
        <w:spacing w:after="0"/>
        <w:ind w:left="0"/>
        <w:jc w:val="both"/>
      </w:pPr>
      <w:r>
        <w:rPr>
          <w:rFonts w:ascii="Times New Roman"/>
          <w:b w:val="false"/>
          <w:i w:val="false"/>
          <w:color w:val="000000"/>
          <w:sz w:val="28"/>
        </w:rPr>
        <w:t>
      су қорының жерлері – 2900 га;</w:t>
      </w:r>
    </w:p>
    <w:bookmarkEnd w:id="23"/>
    <w:bookmarkStart w:name="z26" w:id="24"/>
    <w:p>
      <w:pPr>
        <w:spacing w:after="0"/>
        <w:ind w:left="0"/>
        <w:jc w:val="both"/>
      </w:pPr>
      <w:r>
        <w:rPr>
          <w:rFonts w:ascii="Times New Roman"/>
          <w:b w:val="false"/>
          <w:i w:val="false"/>
          <w:color w:val="000000"/>
          <w:sz w:val="28"/>
        </w:rPr>
        <w:t>
      қордағы жерлер – 35133,43 га.</w:t>
      </w:r>
    </w:p>
    <w:bookmarkEnd w:id="24"/>
    <w:bookmarkStart w:name="z27" w:id="25"/>
    <w:p>
      <w:pPr>
        <w:spacing w:after="0"/>
        <w:ind w:left="0"/>
        <w:jc w:val="both"/>
      </w:pPr>
      <w:r>
        <w:rPr>
          <w:rFonts w:ascii="Times New Roman"/>
          <w:b w:val="false"/>
          <w:i w:val="false"/>
          <w:color w:val="000000"/>
          <w:sz w:val="28"/>
        </w:rPr>
        <w:t>
      Ауданның климаты күрт континенталды. Аудан шегінде үш табиғи - климаттық аймақтарға бөлінген: олар – тау бөктері - қалыпты ылғалды жазық дала, таулы шалғынды – жазық дала, таулы орманды жазық дала, оларлың климаттық жағдайлары мал шаруашылығымен айналысуға мүмкіндік береді.</w:t>
      </w:r>
    </w:p>
    <w:bookmarkEnd w:id="25"/>
    <w:bookmarkStart w:name="z28" w:id="26"/>
    <w:p>
      <w:pPr>
        <w:spacing w:after="0"/>
        <w:ind w:left="0"/>
        <w:jc w:val="both"/>
      </w:pPr>
      <w:r>
        <w:rPr>
          <w:rFonts w:ascii="Times New Roman"/>
          <w:b w:val="false"/>
          <w:i w:val="false"/>
          <w:color w:val="000000"/>
          <w:sz w:val="28"/>
        </w:rPr>
        <w:t>
      Ауданның өсімдік жамылғысы алуан түрлі, ең кең таралған учаскелері әртүрлі биік дақыл өсімдіктермен көмкерілген. Бұл шалғындықта өсетін кәдімгі өсімдік дақылдар: қара бүлдірген, шалғын жалбызы және көптеген шөптердің түрлері болып табылады. Оңтүстік және оңтүстік–шығыс экспозициясы, әдетте, жақсы қыздырады. Биігірек және жартасты беті алуан түрлі шөпке басым тау-дала өсімдігімен көмкерілген: бетеге, боз селеу, қызыл жусан.</w:t>
      </w:r>
    </w:p>
    <w:bookmarkEnd w:id="26"/>
    <w:bookmarkStart w:name="z29" w:id="27"/>
    <w:p>
      <w:pPr>
        <w:spacing w:after="0"/>
        <w:ind w:left="0"/>
        <w:jc w:val="both"/>
      </w:pPr>
      <w:r>
        <w:rPr>
          <w:rFonts w:ascii="Times New Roman"/>
          <w:b w:val="false"/>
          <w:i w:val="false"/>
          <w:color w:val="000000"/>
          <w:sz w:val="28"/>
        </w:rPr>
        <w:t xml:space="preserve">
      Ауданның топырақ жамылғысы оңтүстік қара топырақ болып келеді, солтүстік-шығысқа ауысу барысында кәдімгі қара топыраққа ауысады. Осындай жамылғылар екі вертикалдық табиғи аймақтарда кездеседі: таулы орман-шабындық-дала, таулы және тау бетегесі жазық дала. </w:t>
      </w:r>
    </w:p>
    <w:bookmarkEnd w:id="27"/>
    <w:bookmarkStart w:name="z30" w:id="28"/>
    <w:p>
      <w:pPr>
        <w:spacing w:after="0"/>
        <w:ind w:left="0"/>
        <w:jc w:val="both"/>
      </w:pPr>
      <w:r>
        <w:rPr>
          <w:rFonts w:ascii="Times New Roman"/>
          <w:b w:val="false"/>
          <w:i w:val="false"/>
          <w:color w:val="000000"/>
          <w:sz w:val="28"/>
        </w:rPr>
        <w:t>
      Ауданда 13 ветеринарлық пункттері, 14 мал қорымдары жұмыс істейді.</w:t>
      </w:r>
    </w:p>
    <w:bookmarkEnd w:id="28"/>
    <w:bookmarkStart w:name="z31" w:id="29"/>
    <w:p>
      <w:pPr>
        <w:spacing w:after="0"/>
        <w:ind w:left="0"/>
        <w:jc w:val="both"/>
      </w:pPr>
      <w:r>
        <w:rPr>
          <w:rFonts w:ascii="Times New Roman"/>
          <w:b w:val="false"/>
          <w:i w:val="false"/>
          <w:color w:val="000000"/>
          <w:sz w:val="28"/>
        </w:rPr>
        <w:t>
      Қазіргі уақытта ауданда 20902 бас ірі қара, 14964 бас ұсақ мал, 2912 бас жылқы бар.</w:t>
      </w:r>
    </w:p>
    <w:bookmarkEnd w:id="29"/>
    <w:bookmarkStart w:name="z32" w:id="30"/>
    <w:p>
      <w:pPr>
        <w:spacing w:after="0"/>
        <w:ind w:left="0"/>
        <w:jc w:val="both"/>
      </w:pPr>
      <w:r>
        <w:rPr>
          <w:rFonts w:ascii="Times New Roman"/>
          <w:b w:val="false"/>
          <w:i w:val="false"/>
          <w:color w:val="000000"/>
          <w:sz w:val="28"/>
        </w:rPr>
        <w:t xml:space="preserve">
            Ауыл шаруашылығы жануарларын жаюмен қамтамасыз ету үшін аудан бойынша барлығы 111305,8 га жайылымдық алқаптары бар. Елді мекендердің шегіндегі 26665,80 га жайылымдар есепте тұр, қордағы жерлерде 14589,94 га жайылымдық алқаптар бар. </w:t>
      </w:r>
    </w:p>
    <w:bookmarkEnd w:id="30"/>
    <w:bookmarkStart w:name="z33" w:id="31"/>
    <w:p>
      <w:pPr>
        <w:spacing w:after="0"/>
        <w:ind w:left="0"/>
        <w:jc w:val="both"/>
      </w:pPr>
      <w:r>
        <w:rPr>
          <w:rFonts w:ascii="Times New Roman"/>
          <w:b w:val="false"/>
          <w:i w:val="false"/>
          <w:color w:val="000000"/>
          <w:sz w:val="28"/>
        </w:rPr>
        <w:t>
      Жайылымдардың көпжылдығы мен жоғары өнімділігін сақтау үшін жылдар бойындағы белгілі реттілікті ұстанып, жайылым айналымының жүйесін енгізу қажет.</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2018-2019 жылдарға арналған </w:t>
            </w:r>
            <w:r>
              <w:br/>
            </w:r>
            <w:r>
              <w:rPr>
                <w:rFonts w:ascii="Times New Roman"/>
                <w:b w:val="false"/>
                <w:i w:val="false"/>
                <w:color w:val="000000"/>
                <w:sz w:val="20"/>
              </w:rPr>
              <w:t xml:space="preserve">Глубокое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 қосымша</w:t>
            </w:r>
          </w:p>
        </w:tc>
      </w:tr>
    </w:tbl>
    <w:bookmarkStart w:name="z35" w:id="3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 –аумақтық бірлік аумағында жайылымдардың орналасу схемасы (картасы)</w:t>
      </w:r>
    </w:p>
    <w:bookmarkEnd w:id="32"/>
    <w:p>
      <w:pPr>
        <w:spacing w:after="0"/>
        <w:ind w:left="0"/>
        <w:jc w:val="left"/>
      </w:pPr>
      <w:r>
        <w:br/>
      </w:r>
    </w:p>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2018-2019 жылдарға арналған </w:t>
            </w:r>
            <w:r>
              <w:br/>
            </w:r>
            <w:r>
              <w:rPr>
                <w:rFonts w:ascii="Times New Roman"/>
                <w:b w:val="false"/>
                <w:i w:val="false"/>
                <w:color w:val="000000"/>
                <w:sz w:val="20"/>
              </w:rPr>
              <w:t xml:space="preserve">Глубокое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 қосымша</w:t>
            </w:r>
          </w:p>
        </w:tc>
      </w:tr>
    </w:tbl>
    <w:bookmarkStart w:name="z37" w:id="33"/>
    <w:p>
      <w:pPr>
        <w:spacing w:after="0"/>
        <w:ind w:left="0"/>
        <w:jc w:val="left"/>
      </w:pPr>
      <w:r>
        <w:rPr>
          <w:rFonts w:ascii="Times New Roman"/>
          <w:b/>
          <w:i w:val="false"/>
          <w:color w:val="000000"/>
        </w:rPr>
        <w:t xml:space="preserve"> Жайылым айналымдарының қолайлы схемалары </w:t>
      </w:r>
    </w:p>
    <w:bookmarkEnd w:id="33"/>
    <w:p>
      <w:pPr>
        <w:spacing w:after="0"/>
        <w:ind w:left="0"/>
        <w:jc w:val="left"/>
      </w:pPr>
      <w:r>
        <w:br/>
      </w:r>
    </w:p>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2018-2019 жылдарға арналған </w:t>
            </w:r>
            <w:r>
              <w:br/>
            </w:r>
            <w:r>
              <w:rPr>
                <w:rFonts w:ascii="Times New Roman"/>
                <w:b w:val="false"/>
                <w:i w:val="false"/>
                <w:color w:val="000000"/>
                <w:sz w:val="20"/>
              </w:rPr>
              <w:t xml:space="preserve">Глубокое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 қосымша</w:t>
            </w:r>
          </w:p>
        </w:tc>
      </w:tr>
    </w:tbl>
    <w:bookmarkStart w:name="z39" w:id="3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4"/>
    <w:p>
      <w:pPr>
        <w:spacing w:after="0"/>
        <w:ind w:left="0"/>
        <w:jc w:val="left"/>
      </w:pPr>
      <w:r>
        <w:br/>
      </w:r>
    </w:p>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2018-2019 жылдарға арналған </w:t>
            </w:r>
            <w:r>
              <w:br/>
            </w:r>
            <w:r>
              <w:rPr>
                <w:rFonts w:ascii="Times New Roman"/>
                <w:b w:val="false"/>
                <w:i w:val="false"/>
                <w:color w:val="000000"/>
                <w:sz w:val="20"/>
              </w:rPr>
              <w:t xml:space="preserve">Глубокое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 қосымша</w:t>
            </w:r>
          </w:p>
        </w:tc>
      </w:tr>
    </w:tbl>
    <w:bookmarkStart w:name="z41" w:id="3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35"/>
    <w:p>
      <w:pPr>
        <w:spacing w:after="0"/>
        <w:ind w:left="0"/>
        <w:jc w:val="left"/>
      </w:pPr>
      <w:r>
        <w:br/>
      </w:r>
    </w:p>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2018-2019 жылдарға арналған </w:t>
            </w:r>
            <w:r>
              <w:br/>
            </w:r>
            <w:r>
              <w:rPr>
                <w:rFonts w:ascii="Times New Roman"/>
                <w:b w:val="false"/>
                <w:i w:val="false"/>
                <w:color w:val="000000"/>
                <w:sz w:val="20"/>
              </w:rPr>
              <w:t xml:space="preserve">Глубокое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 қосымша</w:t>
            </w:r>
          </w:p>
        </w:tc>
      </w:tr>
    </w:tbl>
    <w:bookmarkStart w:name="z43" w:id="3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6"/>
    <w:p>
      <w:pPr>
        <w:spacing w:after="0"/>
        <w:ind w:left="0"/>
        <w:jc w:val="left"/>
      </w:pPr>
      <w:r>
        <w:br/>
      </w:r>
    </w:p>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2018-2019 жылдарға арналған </w:t>
            </w:r>
            <w:r>
              <w:br/>
            </w:r>
            <w:r>
              <w:rPr>
                <w:rFonts w:ascii="Times New Roman"/>
                <w:b w:val="false"/>
                <w:i w:val="false"/>
                <w:color w:val="000000"/>
                <w:sz w:val="20"/>
              </w:rPr>
              <w:t xml:space="preserve">Глубокое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 қосымша</w:t>
            </w:r>
          </w:p>
        </w:tc>
      </w:tr>
    </w:tbl>
    <w:bookmarkStart w:name="z45" w:id="37"/>
    <w:p>
      <w:pPr>
        <w:spacing w:after="0"/>
        <w:ind w:left="0"/>
        <w:jc w:val="left"/>
      </w:pPr>
      <w:r>
        <w:rPr>
          <w:rFonts w:ascii="Times New Roman"/>
          <w:b/>
          <w:i w:val="false"/>
          <w:color w:val="000000"/>
        </w:rPr>
        <w:t xml:space="preserve"> Ауылдық округте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w:t>
      </w:r>
    </w:p>
    <w:bookmarkEnd w:id="37"/>
    <w:p>
      <w:pPr>
        <w:spacing w:after="0"/>
        <w:ind w:left="0"/>
        <w:jc w:val="left"/>
      </w:pPr>
      <w:r>
        <w:br/>
      </w:r>
    </w:p>
    <w:p>
      <w:pPr>
        <w:spacing w:after="0"/>
        <w:ind w:left="0"/>
        <w:jc w:val="both"/>
      </w:pPr>
      <w:r>
        <w:drawing>
          <wp:inline distT="0" distB="0" distL="0" distR="0">
            <wp:extent cx="7810500" cy="1070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70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2018-2019 жылдарға арналған </w:t>
            </w:r>
            <w:r>
              <w:br/>
            </w:r>
            <w:r>
              <w:rPr>
                <w:rFonts w:ascii="Times New Roman"/>
                <w:b w:val="false"/>
                <w:i w:val="false"/>
                <w:color w:val="000000"/>
                <w:sz w:val="20"/>
              </w:rPr>
              <w:t xml:space="preserve">Глубокое ауданы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 қосымша</w:t>
            </w:r>
          </w:p>
        </w:tc>
      </w:tr>
    </w:tbl>
    <w:bookmarkStart w:name="z47" w:id="3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басы Мамыр -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ортасы шілде – 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соңы Қыркүйек -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соңы Қыркүйек - 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басы Мамыр -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ортасы шілде – тамыз</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