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6902" w14:textId="48f6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11 қыркүйектегі № 285 "Техникалық инспекция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10 қарашадағы № 299 қаулысы. Атырау облысының Әділет департаментінде 2017 жылғы 7 желтоқсанда № 4005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Казақстан Республикасының 2016 жылғы 6 сәуірдегі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325" w:id="1"/>
    <w:p>
      <w:pPr>
        <w:spacing w:after="0"/>
        <w:ind w:left="0"/>
        <w:jc w:val="both"/>
      </w:pPr>
      <w:r>
        <w:rPr>
          <w:rFonts w:ascii="Times New Roman"/>
          <w:b w:val="false"/>
          <w:i w:val="false"/>
          <w:color w:val="000000"/>
          <w:sz w:val="28"/>
        </w:rPr>
        <w:t xml:space="preserve">
      1. Атырау облысы әкімдігінің 2015 жылғы 11 қыркүйектегі № 285 "Техникалық инспекция саласындағы мемлекеттік көрсетілетін қызметтер регламенттерін бекіту туралы" (Нормативтік құқықтық актілерді мемлекеттік тіркеу тізілімінде № 3306 болып тіркелген, 2015 жылы 10 қазанда "Атырау"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26" w:id="2"/>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327" w:id="3"/>
    <w:p>
      <w:pPr>
        <w:spacing w:after="0"/>
        <w:ind w:left="0"/>
        <w:jc w:val="both"/>
      </w:pPr>
      <w:r>
        <w:rPr>
          <w:rFonts w:ascii="Times New Roman"/>
          <w:b w:val="false"/>
          <w:i w:val="false"/>
          <w:color w:val="000000"/>
          <w:sz w:val="28"/>
        </w:rPr>
        <w:t>
      2) 1-қосымшада:</w:t>
      </w:r>
    </w:p>
    <w:bookmarkEnd w:id="3"/>
    <w:bookmarkStart w:name="z328" w:id="4"/>
    <w:p>
      <w:pPr>
        <w:spacing w:after="0"/>
        <w:ind w:left="0"/>
        <w:jc w:val="both"/>
      </w:pPr>
      <w:r>
        <w:rPr>
          <w:rFonts w:ascii="Times New Roman"/>
          <w:b w:val="false"/>
          <w:i w:val="false"/>
          <w:color w:val="000000"/>
          <w:sz w:val="28"/>
        </w:rPr>
        <w:t>
      көрсетілген қаулымен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келесі редакцияда мазмұндалсын:</w:t>
      </w:r>
    </w:p>
    <w:bookmarkStart w:name="z330" w:id="5"/>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5"/>
    <w:bookmarkStart w:name="z331" w:id="6"/>
    <w:p>
      <w:pPr>
        <w:spacing w:after="0"/>
        <w:ind w:left="0"/>
        <w:jc w:val="both"/>
      </w:pPr>
      <w:r>
        <w:rPr>
          <w:rFonts w:ascii="Times New Roman"/>
          <w:b w:val="false"/>
          <w:i w:val="false"/>
          <w:color w:val="000000"/>
          <w:sz w:val="28"/>
        </w:rPr>
        <w:t xml:space="preserve">
      3) 3-қосымшада: </w:t>
      </w:r>
    </w:p>
    <w:bookmarkEnd w:id="6"/>
    <w:bookmarkStart w:name="z332" w:id="7"/>
    <w:p>
      <w:pPr>
        <w:spacing w:after="0"/>
        <w:ind w:left="0"/>
        <w:jc w:val="both"/>
      </w:pPr>
      <w:r>
        <w:rPr>
          <w:rFonts w:ascii="Times New Roman"/>
          <w:b w:val="false"/>
          <w:i w:val="false"/>
          <w:color w:val="000000"/>
          <w:sz w:val="28"/>
        </w:rPr>
        <w:t>
      көрсетілген қаулымен бекітілген</w:t>
      </w:r>
      <w:r>
        <w:rPr>
          <w:rFonts w:ascii="Times New Roman"/>
          <w:b/>
          <w:i w:val="false"/>
          <w:color w:val="000000"/>
          <w:sz w:val="28"/>
        </w:rPr>
        <w:t xml:space="preserve"> "</w:t>
      </w:r>
      <w:r>
        <w:rPr>
          <w:rFonts w:ascii="Times New Roman"/>
          <w:b w:val="false"/>
          <w:i w:val="false"/>
          <w:color w:val="000000"/>
          <w:sz w:val="28"/>
        </w:rPr>
        <w:t>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келесі редакцияда мазмұндалсын:</w:t>
      </w:r>
    </w:p>
    <w:bookmarkStart w:name="z334" w:id="8"/>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
    <w:bookmarkStart w:name="z335" w:id="9"/>
    <w:p>
      <w:pPr>
        <w:spacing w:after="0"/>
        <w:ind w:left="0"/>
        <w:jc w:val="both"/>
      </w:pPr>
      <w:r>
        <w:rPr>
          <w:rFonts w:ascii="Times New Roman"/>
          <w:b w:val="false"/>
          <w:i w:val="false"/>
          <w:color w:val="000000"/>
          <w:sz w:val="28"/>
        </w:rPr>
        <w:t>
      4) 4-қосымшада:</w:t>
      </w:r>
    </w:p>
    <w:bookmarkEnd w:id="9"/>
    <w:bookmarkStart w:name="z336" w:id="10"/>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регламентінде: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келесі редакцияда мазмұндалсын:</w:t>
      </w:r>
    </w:p>
    <w:bookmarkStart w:name="z338" w:id="11"/>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1"/>
    <w:bookmarkStart w:name="z339" w:id="12"/>
    <w:p>
      <w:pPr>
        <w:spacing w:after="0"/>
        <w:ind w:left="0"/>
        <w:jc w:val="both"/>
      </w:pPr>
      <w:r>
        <w:rPr>
          <w:rFonts w:ascii="Times New Roman"/>
          <w:b w:val="false"/>
          <w:i w:val="false"/>
          <w:color w:val="000000"/>
          <w:sz w:val="28"/>
        </w:rPr>
        <w:t xml:space="preserve">
      5) 5-қосымшада: </w:t>
      </w:r>
    </w:p>
    <w:bookmarkEnd w:id="12"/>
    <w:bookmarkStart w:name="z340" w:id="13"/>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регламентінде: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келесі редакцияда мазмұндалсын:</w:t>
      </w:r>
    </w:p>
    <w:bookmarkStart w:name="z342" w:id="14"/>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4"/>
    <w:bookmarkStart w:name="z343"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6-қосымшада</w:t>
      </w:r>
      <w:r>
        <w:rPr>
          <w:rFonts w:ascii="Times New Roman"/>
          <w:b w:val="false"/>
          <w:i w:val="false"/>
          <w:color w:val="000000"/>
          <w:sz w:val="28"/>
        </w:rPr>
        <w:t xml:space="preserve">: </w:t>
      </w:r>
    </w:p>
    <w:bookmarkEnd w:id="15"/>
    <w:bookmarkStart w:name="z344" w:id="16"/>
    <w:p>
      <w:pPr>
        <w:spacing w:after="0"/>
        <w:ind w:left="0"/>
        <w:jc w:val="both"/>
      </w:pPr>
      <w:r>
        <w:rPr>
          <w:rFonts w:ascii="Times New Roman"/>
          <w:b w:val="false"/>
          <w:i w:val="false"/>
          <w:color w:val="000000"/>
          <w:sz w:val="28"/>
        </w:rPr>
        <w:t xml:space="preserve">
      көрсетілген қаулымен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16"/>
    <w:bookmarkStart w:name="z345" w:id="17"/>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17"/>
    <w:bookmarkStart w:name="z346" w:id="18"/>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2017 жылғы "10" қарашадағы № 299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"11" қыркүйектегі № 285 қаулысымен бекітілген</w:t>
            </w:r>
          </w:p>
        </w:tc>
      </w:tr>
    </w:tbl>
    <w:bookmarkStart w:name="z350" w:id="19"/>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мемлекеттiк көрсетілетін қызмет регламенті</w:t>
      </w:r>
    </w:p>
    <w:bookmarkEnd w:id="19"/>
    <w:bookmarkStart w:name="z351" w:id="20"/>
    <w:p>
      <w:pPr>
        <w:spacing w:after="0"/>
        <w:ind w:left="0"/>
        <w:jc w:val="left"/>
      </w:pPr>
      <w:r>
        <w:rPr>
          <w:rFonts w:ascii="Times New Roman"/>
          <w:b/>
          <w:i w:val="false"/>
          <w:color w:val="000000"/>
        </w:rPr>
        <w:t xml:space="preserve"> 1. Жалпы ережелер</w:t>
      </w:r>
    </w:p>
    <w:bookmarkEnd w:id="20"/>
    <w:bookmarkStart w:name="z352" w:id="21"/>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жергілікті атқарушы органдар – "Атырау облысы Ауыл шаруашылығы басқармасы" мемлекеттік мекемесі, Атырау қаласы мен аудандарының ауыл шаруашылығы саласындағы функцияларды жүзеге асыратын бөлімдер көрсетеді (бұдан әрі- көрсетілетін қызмет беруші).</w:t>
      </w:r>
    </w:p>
    <w:bookmarkEnd w:id="21"/>
    <w:bookmarkStart w:name="z353" w:id="2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22"/>
    <w:bookmarkStart w:name="z354" w:id="23"/>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23"/>
    <w:bookmarkStart w:name="z355" w:id="2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4"/>
    <w:bookmarkStart w:name="z356" w:id="25"/>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bookmarkEnd w:id="25"/>
    <w:bookmarkStart w:name="z357" w:id="26"/>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 - көшірме.</w:t>
      </w:r>
    </w:p>
    <w:bookmarkEnd w:id="26"/>
    <w:bookmarkStart w:name="z358" w:id="2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7"/>
    <w:bookmarkStart w:name="z359"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8"/>
    <w:bookmarkStart w:name="z360" w:id="29"/>
    <w:p>
      <w:pPr>
        <w:spacing w:after="0"/>
        <w:ind w:left="0"/>
        <w:jc w:val="both"/>
      </w:pPr>
      <w:r>
        <w:rPr>
          <w:rFonts w:ascii="Times New Roman"/>
          <w:b w:val="false"/>
          <w:i w:val="false"/>
          <w:color w:val="000000"/>
          <w:sz w:val="28"/>
        </w:rPr>
        <w:t>
      4. Мемлекеттік қызметті көрсету бойынша рәсімді (іс-қимылды) бастауға:</w:t>
      </w:r>
    </w:p>
    <w:bookmarkEnd w:id="29"/>
    <w:bookmarkStart w:name="z361" w:id="30"/>
    <w:p>
      <w:pPr>
        <w:spacing w:after="0"/>
        <w:ind w:left="0"/>
        <w:jc w:val="both"/>
      </w:pPr>
      <w:r>
        <w:rPr>
          <w:rFonts w:ascii="Times New Roman"/>
          <w:b w:val="false"/>
          <w:i w:val="false"/>
          <w:color w:val="000000"/>
          <w:sz w:val="28"/>
        </w:rPr>
        <w:t xml:space="preserve">
      1) Мемлекеттік корпорацияға жүгінген кезде –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(Нормативтік құқықтық актілерді мемлекеттік тіркеу тізілімінде № 11766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мемлекеттiк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w:t>
      </w:r>
    </w:p>
    <w:bookmarkEnd w:id="30"/>
    <w:bookmarkStart w:name="z362" w:id="31"/>
    <w:p>
      <w:pPr>
        <w:spacing w:after="0"/>
        <w:ind w:left="0"/>
        <w:jc w:val="both"/>
      </w:pPr>
      <w:r>
        <w:rPr>
          <w:rFonts w:ascii="Times New Roman"/>
          <w:b w:val="false"/>
          <w:i w:val="false"/>
          <w:color w:val="000000"/>
          <w:sz w:val="28"/>
        </w:rPr>
        <w:t>
      2) порталға жүгінген кезде - Стандарттың қосымшасына сәйкес электрондық құжат нысанында өтініш – негіз болып табылады.</w:t>
      </w:r>
    </w:p>
    <w:bookmarkEnd w:id="31"/>
    <w:bookmarkStart w:name="z363" w:id="32"/>
    <w:p>
      <w:pPr>
        <w:spacing w:after="0"/>
        <w:ind w:left="0"/>
        <w:jc w:val="left"/>
      </w:pPr>
      <w:r>
        <w:rPr>
          <w:rFonts w:ascii="Times New Roman"/>
          <w:b/>
          <w:i w:val="false"/>
          <w:color w:val="000000"/>
        </w:rPr>
        <w:t xml:space="preserve"> 3. Мемлекеттік қызмет көрсету процесінде Мемлекеттік корпорациясымен және (немесе) өзге де көрсетілетін қызметті берушілермен өзара іс-қимыл жасау тәртібін, сондай-ақ ақпараттық жүйелерді қолдану тәртібін сипаттау</w:t>
      </w:r>
    </w:p>
    <w:bookmarkEnd w:id="32"/>
    <w:bookmarkStart w:name="z364" w:id="33"/>
    <w:p>
      <w:pPr>
        <w:spacing w:after="0"/>
        <w:ind w:left="0"/>
        <w:jc w:val="both"/>
      </w:pPr>
      <w:r>
        <w:rPr>
          <w:rFonts w:ascii="Times New Roman"/>
          <w:b w:val="false"/>
          <w:i w:val="false"/>
          <w:color w:val="000000"/>
          <w:sz w:val="28"/>
        </w:rPr>
        <w:t xml:space="preserve">
      5. Мемлекеттік корпорация арқылы әр рәсімнің (іс-қимылдың) ұзақтығын көрсете отырып, өтініш тәртібін сипаттау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3"/>
    <w:bookmarkStart w:name="z365" w:id="34"/>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34"/>
    <w:bookmarkStart w:name="z366" w:id="3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35"/>
    <w:bookmarkStart w:name="z367" w:id="36"/>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операторымен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(авторландыру процесі) енгізу;</w:t>
      </w:r>
    </w:p>
    <w:bookmarkEnd w:id="36"/>
    <w:bookmarkStart w:name="z368" w:id="37"/>
    <w:p>
      <w:pPr>
        <w:spacing w:after="0"/>
        <w:ind w:left="0"/>
        <w:jc w:val="both"/>
      </w:pPr>
      <w:r>
        <w:rPr>
          <w:rFonts w:ascii="Times New Roman"/>
          <w:b w:val="false"/>
          <w:i w:val="false"/>
          <w:color w:val="000000"/>
          <w:sz w:val="28"/>
        </w:rPr>
        <w:t>
      3) 2-процесс – Мемлекеттік корпорацияның операторымен мемлекеттік көрсетілетін қызметті таңдау, экранға мемлекеттік көрсетілетін қызметті көрсету үшін сұру салу нысанын шығару және Мемлекеттік корпорацияның операторымен көрсетілетін қызметті алушының деректерін, сондай-ақ көрсетілетін қызметті алушы өкілінің сенімхат бойынша (нотариалды куәландырылған сенімхат болған жағдайда, басқа куәландырылған сенімхатының мәліметтері толтырылмайды) деректерін енгізу;</w:t>
      </w:r>
    </w:p>
    <w:bookmarkEnd w:id="37"/>
    <w:bookmarkStart w:name="z369" w:id="38"/>
    <w:p>
      <w:pPr>
        <w:spacing w:after="0"/>
        <w:ind w:left="0"/>
        <w:jc w:val="both"/>
      </w:pPr>
      <w:r>
        <w:rPr>
          <w:rFonts w:ascii="Times New Roman"/>
          <w:b w:val="false"/>
          <w:i w:val="false"/>
          <w:color w:val="000000"/>
          <w:sz w:val="28"/>
        </w:rPr>
        <w:t>
      4) 3-процесс – Мемлекеттік корпорацияның ықпалдастырылған ақпараттық жүйесі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сенімхат деректері туралы сұрау салуды жолдау;</w:t>
      </w:r>
    </w:p>
    <w:bookmarkEnd w:id="38"/>
    <w:bookmarkStart w:name="z370" w:id="39"/>
    <w:p>
      <w:pPr>
        <w:spacing w:after="0"/>
        <w:ind w:left="0"/>
        <w:jc w:val="both"/>
      </w:pPr>
      <w:r>
        <w:rPr>
          <w:rFonts w:ascii="Times New Roman"/>
          <w:b w:val="false"/>
          <w:i w:val="false"/>
          <w:color w:val="000000"/>
          <w:sz w:val="28"/>
        </w:rPr>
        <w:t>
      5) 1-шарт – көрсетілетін қызметті алушының деректерінің ЖТ МДҚ/ ЗТ МДҚ және БНАЖ сенімхат деректерінің бар болуын тексеру;</w:t>
      </w:r>
    </w:p>
    <w:bookmarkEnd w:id="39"/>
    <w:bookmarkStart w:name="z371" w:id="40"/>
    <w:p>
      <w:pPr>
        <w:spacing w:after="0"/>
        <w:ind w:left="0"/>
        <w:jc w:val="both"/>
      </w:pPr>
      <w:r>
        <w:rPr>
          <w:rFonts w:ascii="Times New Roman"/>
          <w:b w:val="false"/>
          <w:i w:val="false"/>
          <w:color w:val="000000"/>
          <w:sz w:val="28"/>
        </w:rPr>
        <w:t>
      6) 4-процесс – көрсетілетін қызметті алушының ЖТ МДҚ/ЗТ МДҚ және сенімхаттың БНАЖ деректерінің болмауына байланысты деректер алуға мүмкіншіліктің жоқтығы туралы хабарламаны қалыптастыру;</w:t>
      </w:r>
    </w:p>
    <w:bookmarkEnd w:id="40"/>
    <w:bookmarkStart w:name="z372" w:id="41"/>
    <w:p>
      <w:pPr>
        <w:spacing w:after="0"/>
        <w:ind w:left="0"/>
        <w:jc w:val="both"/>
      </w:pPr>
      <w:r>
        <w:rPr>
          <w:rFonts w:ascii="Times New Roman"/>
          <w:b w:val="false"/>
          <w:i w:val="false"/>
          <w:color w:val="000000"/>
          <w:sz w:val="28"/>
        </w:rPr>
        <w:t>
      7) 5-процесс –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 салуын) порталға жолдау;</w:t>
      </w:r>
    </w:p>
    <w:bookmarkEnd w:id="41"/>
    <w:bookmarkStart w:name="z373" w:id="42"/>
    <w:p>
      <w:pPr>
        <w:spacing w:after="0"/>
        <w:ind w:left="0"/>
        <w:jc w:val="both"/>
      </w:pPr>
      <w:r>
        <w:rPr>
          <w:rFonts w:ascii="Times New Roman"/>
          <w:b w:val="false"/>
          <w:i w:val="false"/>
          <w:color w:val="000000"/>
          <w:sz w:val="28"/>
        </w:rPr>
        <w:t>
      8) 6-процесс – көрсетілетін қызметті алушы Мемлекеттік корпорацияның операторы арқылы мемлекеттік көрсетілетін қызметтің нәтижесін (жылжымалы мүліктің кепілдігін тіркеу тізілімінен үзінді көшірме) алу.</w:t>
      </w:r>
    </w:p>
    <w:bookmarkEnd w:id="42"/>
    <w:bookmarkStart w:name="z374" w:id="43"/>
    <w:p>
      <w:pPr>
        <w:spacing w:after="0"/>
        <w:ind w:left="0"/>
        <w:jc w:val="both"/>
      </w:pPr>
      <w:r>
        <w:rPr>
          <w:rFonts w:ascii="Times New Roman"/>
          <w:b w:val="false"/>
          <w:i w:val="false"/>
          <w:color w:val="000000"/>
          <w:sz w:val="28"/>
        </w:rPr>
        <w:t xml:space="preserve">
      6. Портал арқылы мемлекеттік қызметті көрсету кезінде көрсетілетін қызметті беруші мен көрсетілетін қызметті алушының өтініш тәртібі мен рәсімдер реттілігін сипаттау (портал арқылы мемлекеттік қызметті көрсету кезіндегі функционалдық өзара іс-қимылдың №2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bookmarkStart w:name="z375" w:id="4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бизнес-сәйкестендіру нөмірі (бұдан әрі – БСН) және парольдің (порталда тіркелмеген көрсетілетін қызметті алушылар үшін жүзеге асырылады) көмегімен порталда тіркелуді жүзеге асырады;</w:t>
      </w:r>
    </w:p>
    <w:bookmarkEnd w:id="44"/>
    <w:bookmarkStart w:name="z376" w:id="45"/>
    <w:p>
      <w:pPr>
        <w:spacing w:after="0"/>
        <w:ind w:left="0"/>
        <w:jc w:val="both"/>
      </w:pPr>
      <w:r>
        <w:rPr>
          <w:rFonts w:ascii="Times New Roman"/>
          <w:b w:val="false"/>
          <w:i w:val="false"/>
          <w:color w:val="000000"/>
          <w:sz w:val="28"/>
        </w:rPr>
        <w:t>
      2) 1-процесс – көрсетілетін қызметті алушының порталға ЖСН/ БСН және парольді енгізуі (авторландыру процесі);</w:t>
      </w:r>
    </w:p>
    <w:bookmarkEnd w:id="45"/>
    <w:bookmarkStart w:name="z377" w:id="46"/>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дұрыстығы тексеріледі;</w:t>
      </w:r>
    </w:p>
    <w:bookmarkEnd w:id="46"/>
    <w:bookmarkStart w:name="z378" w:id="47"/>
    <w:p>
      <w:pPr>
        <w:spacing w:after="0"/>
        <w:ind w:left="0"/>
        <w:jc w:val="both"/>
      </w:pPr>
      <w:r>
        <w:rPr>
          <w:rFonts w:ascii="Times New Roman"/>
          <w:b w:val="false"/>
          <w:i w:val="false"/>
          <w:color w:val="000000"/>
          <w:sz w:val="28"/>
        </w:rPr>
        <w:t xml:space="preserve">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 </w:t>
      </w:r>
    </w:p>
    <w:bookmarkEnd w:id="47"/>
    <w:bookmarkStart w:name="z379" w:id="48"/>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сұрау салу нысаны шығады және көрсетілетін қызметті алушы нысанды оның құрылымы мен үлгілік талаптарын ескере отырып толтырады (деректерді енгізеді), Стандарттің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сұрау салу нысанына қажетті құжаттардың электрондық түрдегі көшірмесін жалғайды, сондай-ақ тұтынушы куәландыру (қол қою) үшін ЭЦҚ тіркеу куәлігін таңдайды;</w:t>
      </w:r>
    </w:p>
    <w:bookmarkEnd w:id="48"/>
    <w:bookmarkStart w:name="z380" w:id="49"/>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қайтарылған (күші жойылған) тіркеу куәліктерінің тізімінінде болмауы, сондай-ақ сәйкестендіру деректердің сәйкестігі (сұрау салуды көрсетілген ЖСН мен ЭЦҚ тіркеу куәлігінде көрсетілген ЖСН аралығындағы) тексеріледі;</w:t>
      </w:r>
    </w:p>
    <w:bookmarkEnd w:id="49"/>
    <w:bookmarkStart w:name="z381" w:id="50"/>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сұрау салынған мемлекеттік көрсетілетін қызметтен бас тарту жөнінде хабарлама қалыптастыру;</w:t>
      </w:r>
    </w:p>
    <w:bookmarkEnd w:id="50"/>
    <w:bookmarkStart w:name="z382" w:id="51"/>
    <w:p>
      <w:pPr>
        <w:spacing w:after="0"/>
        <w:ind w:left="0"/>
        <w:jc w:val="both"/>
      </w:pPr>
      <w:r>
        <w:rPr>
          <w:rFonts w:ascii="Times New Roman"/>
          <w:b w:val="false"/>
          <w:i w:val="false"/>
          <w:color w:val="000000"/>
          <w:sz w:val="28"/>
        </w:rPr>
        <w:t>
      8) 5-процесс– көрсетілетін қызметті алушының ЭЦҚ-мен куәландырылған (қол қойылған) электрондық құжатты (көрсетілетін қызметті алушының сұрау салу) порталға жолдауы;</w:t>
      </w:r>
    </w:p>
    <w:bookmarkEnd w:id="51"/>
    <w:bookmarkStart w:name="z383" w:id="52"/>
    <w:p>
      <w:pPr>
        <w:spacing w:after="0"/>
        <w:ind w:left="0"/>
        <w:jc w:val="both"/>
      </w:pPr>
      <w:r>
        <w:rPr>
          <w:rFonts w:ascii="Times New Roman"/>
          <w:b w:val="false"/>
          <w:i w:val="false"/>
          <w:color w:val="000000"/>
          <w:sz w:val="28"/>
        </w:rPr>
        <w:t xml:space="preserve">
      9) 6-процесс – көрсетілетін қызметті алушы порталда қалыптастырылған мемлекеттік көрсетілетін қызметтің нәтижесін алуы. </w:t>
      </w:r>
    </w:p>
    <w:bookmarkEnd w:id="52"/>
    <w:bookmarkStart w:name="z384" w:id="53"/>
    <w:p>
      <w:pPr>
        <w:spacing w:after="0"/>
        <w:ind w:left="0"/>
        <w:jc w:val="both"/>
      </w:pPr>
      <w:r>
        <w:rPr>
          <w:rFonts w:ascii="Times New Roman"/>
          <w:b w:val="false"/>
          <w:i w:val="false"/>
          <w:color w:val="000000"/>
          <w:sz w:val="28"/>
        </w:rPr>
        <w:t xml:space="preserve">
      7.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қызметін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3"/>
    <w:tbl>
      <w:tblPr>
        <w:tblW w:w="0" w:type="auto"/>
        <w:tblCellSpacing w:w="0" w:type="auto"/>
        <w:tblBorders>
          <w:top w:val="none"/>
          <w:left w:val="none"/>
          <w:bottom w:val="none"/>
          <w:right w:val="none"/>
          <w:insideH w:val="none"/>
          <w:insideV w:val="none"/>
        </w:tblBorders>
      </w:tblPr>
      <w:tblGrid>
        <w:gridCol w:w="8106"/>
        <w:gridCol w:w="4816"/>
      </w:tblGrid>
      <w:tr>
        <w:trPr>
          <w:trHeight w:val="30" w:hRule="atLeast"/>
        </w:trPr>
        <w:tc>
          <w:tcPr>
            <w:tcW w:w="81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регламентіне 1-қосымша</w:t>
            </w:r>
          </w:p>
        </w:tc>
      </w:tr>
    </w:tbl>
    <w:bookmarkStart w:name="z385" w:id="5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54"/>
    <w:bookmarkStart w:name="z386" w:id="55"/>
    <w:p>
      <w:pPr>
        <w:spacing w:after="0"/>
        <w:ind w:left="0"/>
        <w:jc w:val="left"/>
      </w:pPr>
    </w:p>
    <w:bookmarkEnd w:id="55"/>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p>
    <w:bookmarkStart w:name="z387" w:id="56"/>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№2 диаграммасы</w:t>
      </w:r>
    </w:p>
    <w:bookmarkEnd w:id="56"/>
    <w:bookmarkStart w:name="z388" w:id="57"/>
    <w:p>
      <w:pPr>
        <w:spacing w:after="0"/>
        <w:ind w:left="0"/>
        <w:jc w:val="left"/>
      </w:pPr>
    </w:p>
    <w:bookmarkEnd w:id="57"/>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389" w:id="58"/>
    <w:p>
      <w:pPr>
        <w:spacing w:after="0"/>
        <w:ind w:left="0"/>
        <w:jc w:val="left"/>
      </w:pPr>
      <w:r>
        <w:rPr>
          <w:rFonts w:ascii="Times New Roman"/>
          <w:b/>
          <w:i w:val="false"/>
          <w:color w:val="000000"/>
        </w:rPr>
        <w:t xml:space="preserve"> Кесте. Шартты белгілер</w:t>
      </w:r>
    </w:p>
    <w:bookmarkEnd w:id="58"/>
    <w:bookmarkStart w:name="z390" w:id="59"/>
    <w:p>
      <w:pPr>
        <w:spacing w:after="0"/>
        <w:ind w:left="0"/>
        <w:jc w:val="left"/>
      </w:pPr>
    </w:p>
    <w:bookmarkEnd w:id="59"/>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06"/>
        <w:gridCol w:w="4816"/>
      </w:tblGrid>
      <w:tr>
        <w:trPr>
          <w:trHeight w:val="30" w:hRule="atLeast"/>
        </w:trPr>
        <w:tc>
          <w:tcPr>
            <w:tcW w:w="81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регламентіне 2-қосымша</w:t>
            </w:r>
          </w:p>
        </w:tc>
      </w:tr>
    </w:tbl>
    <w:bookmarkStart w:name="z391" w:id="60"/>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қызметінің бизнес-процестерінің анықтамасы</w:t>
      </w:r>
    </w:p>
    <w:bookmarkEnd w:id="60"/>
    <w:bookmarkStart w:name="z392" w:id="61"/>
    <w:p>
      <w:pPr>
        <w:spacing w:after="0"/>
        <w:ind w:left="0"/>
        <w:jc w:val="left"/>
      </w:pPr>
    </w:p>
    <w:bookmarkEnd w:id="61"/>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15300"/>
                    </a:xfrm>
                    <a:prstGeom prst="rect">
                      <a:avLst/>
                    </a:prstGeom>
                  </pic:spPr>
                </pic:pic>
              </a:graphicData>
            </a:graphic>
          </wp:inline>
        </w:drawing>
      </w:r>
    </w:p>
    <w:p>
      <w:pPr>
        <w:spacing w:after="0"/>
        <w:ind w:left="0"/>
        <w:jc w:val="left"/>
      </w:pPr>
      <w:r>
        <w:br/>
      </w:r>
    </w:p>
    <w:bookmarkStart w:name="z393" w:id="62"/>
    <w:p>
      <w:pPr>
        <w:spacing w:after="0"/>
        <w:ind w:left="0"/>
        <w:jc w:val="left"/>
      </w:pPr>
    </w:p>
    <w:bookmarkEnd w:id="62"/>
    <w:p>
      <w:pPr>
        <w:spacing w:after="0"/>
        <w:ind w:left="0"/>
        <w:jc w:val="both"/>
      </w:pPr>
      <w:r>
        <w:drawing>
          <wp:inline distT="0" distB="0" distL="0" distR="0">
            <wp:extent cx="7048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48500" cy="2413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