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2bdd" w14:textId="adf2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Қызылорда облысы Жаңақорған ауданы әкімдігінің 2017 жылғы 30 қарашадағы № 389 қаулысы. Қызылорда облысының Әділет департаментінде 2017 жылғы 13 желтоқсанда № 6069 болып тіркелді.</w:t>
      </w:r>
    </w:p>
    <w:p>
      <w:pPr>
        <w:spacing w:after="0"/>
        <w:ind w:left="0"/>
        <w:jc w:val="both"/>
      </w:pPr>
      <w:bookmarkStart w:name="z4" w:id="0"/>
      <w:r>
        <w:rPr>
          <w:rFonts w:ascii="Times New Roman"/>
          <w:b w:val="false"/>
          <w:i w:val="false"/>
          <w:color w:val="ff0000"/>
          <w:sz w:val="28"/>
        </w:rPr>
        <w:t xml:space="preserve">
      Ескерту. Келісу таңбасы жаңа редакцияда - Қызылорда облысы Жаңақорған ауданы әкімдігінің 17.03.2022 </w:t>
      </w:r>
      <w:r>
        <w:rPr>
          <w:rFonts w:ascii="Times New Roman"/>
          <w:b w:val="false"/>
          <w:i w:val="false"/>
          <w:color w:val="ff0000"/>
          <w:sz w:val="28"/>
        </w:rPr>
        <w:t>№ 605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Жаңақорған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Жаңақорған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Жаңақорған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министрлігі</w:t>
            </w:r>
          </w:p>
          <w:p>
            <w:pPr>
              <w:spacing w:after="20"/>
              <w:ind w:left="20"/>
              <w:jc w:val="both"/>
            </w:pPr>
            <w:r>
              <w:rPr>
                <w:rFonts w:ascii="Times New Roman"/>
                <w:b w:val="false"/>
                <w:i/>
                <w:color w:val="000000"/>
                <w:sz w:val="20"/>
              </w:rPr>
              <w:t>Қызылорда облысының полиция</w:t>
            </w:r>
          </w:p>
          <w:p>
            <w:pPr>
              <w:spacing w:after="20"/>
              <w:ind w:left="20"/>
              <w:jc w:val="both"/>
            </w:pPr>
            <w:r>
              <w:rPr>
                <w:rFonts w:ascii="Times New Roman"/>
                <w:b w:val="false"/>
                <w:i/>
                <w:color w:val="000000"/>
                <w:sz w:val="20"/>
              </w:rPr>
              <w:t>департаменті Жаңақорған</w:t>
            </w:r>
          </w:p>
          <w:p>
            <w:pPr>
              <w:spacing w:after="20"/>
              <w:ind w:left="20"/>
              <w:jc w:val="both"/>
            </w:pPr>
            <w:r>
              <w:rPr>
                <w:rFonts w:ascii="Times New Roman"/>
                <w:b w:val="false"/>
                <w:i/>
                <w:color w:val="000000"/>
                <w:sz w:val="20"/>
              </w:rPr>
              <w:t>ауданының полиция бөлімімен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389 қаулысына қосымша</w:t>
            </w:r>
          </w:p>
        </w:tc>
      </w:tr>
    </w:tbl>
    <w:bookmarkStart w:name="z11" w:id="4"/>
    <w:p>
      <w:pPr>
        <w:spacing w:after="0"/>
        <w:ind w:left="0"/>
        <w:jc w:val="left"/>
      </w:pPr>
      <w:r>
        <w:rPr>
          <w:rFonts w:ascii="Times New Roman"/>
          <w:b/>
          <w:i w:val="false"/>
          <w:color w:val="000000"/>
        </w:rPr>
        <w:t xml:space="preserve"> Жаңақорған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Жаңақорған ауданы әкімдігінің 22.08.2019 </w:t>
      </w:r>
      <w:r>
        <w:rPr>
          <w:rFonts w:ascii="Times New Roman"/>
          <w:b w:val="false"/>
          <w:i w:val="false"/>
          <w:color w:val="ff0000"/>
          <w:sz w:val="28"/>
        </w:rPr>
        <w:t>№ 864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3"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Жаңақорған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Жаңақорған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