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cf84" w14:textId="da8c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Қарақұдық ауылының әкімінің 2017 жылғы 28 желтоқсандағы № 1-ш шешімі. Қарағанды облысының Әділет департаментінде 2017 жылғы 29 желтоқсанда № 4515 болып тіркелді. Күші жойылды - Қарағанды облысы Бұқар жырау ауданы Қарақұдық ауылының әкімінің 2018 жылғы 29 мамырдағы № 1-ш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Бұқар жырау ауданы Қарақұдық ауылының әкімінің 29.05.2018 № 1-ш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және 2017 жылғы 13 желтоқсандағы №06-3-02-33/560 "Қазақстан Республикасы ауыл шаруашылығы Министрлігі ветеринариялық бақылау және қадағалау Комитетінің Бұқар жырау аудандық аумақтық инспекциясы" мемлекеттік мекемесі басшысының ұсынысының негізінде, Қарақұдық ауылының әкімі ШЕШІМ ЕТТІ:</w:t>
      </w:r>
    </w:p>
    <w:bookmarkStart w:name="z5" w:id="1"/>
    <w:p>
      <w:pPr>
        <w:spacing w:after="0"/>
        <w:ind w:left="0"/>
        <w:jc w:val="both"/>
      </w:pPr>
      <w:r>
        <w:rPr>
          <w:rFonts w:ascii="Times New Roman"/>
          <w:b w:val="false"/>
          <w:i w:val="false"/>
          <w:color w:val="000000"/>
          <w:sz w:val="28"/>
        </w:rPr>
        <w:t>
      1. Қарағанды облысы Бұқар жырау ауданы Қарақұдық ауылы аумағында жылқылар арасында эпизоотикалық лимфангоит ауруының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"Бұқар жырау ауданының ветеринария бөлімі" мемлекеттік мекемесі Қазақстан Республикасының 2002 жылғы 10 шілдедегі "Ветеринария туралы" Заңының </w:t>
      </w:r>
      <w:r>
        <w:rPr>
          <w:rFonts w:ascii="Times New Roman"/>
          <w:b w:val="false"/>
          <w:i w:val="false"/>
          <w:color w:val="000000"/>
          <w:sz w:val="28"/>
        </w:rPr>
        <w:t>26 бабында</w:t>
      </w:r>
      <w:r>
        <w:rPr>
          <w:rFonts w:ascii="Times New Roman"/>
          <w:b w:val="false"/>
          <w:i w:val="false"/>
          <w:color w:val="000000"/>
          <w:sz w:val="28"/>
        </w:rPr>
        <w:t xml:space="preserve"> белгіленген, жануарлардың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іс-шараларды өткізсін.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Бұқар жырау аудандық аумақтық инспекциясы" мемлекеттік мекемесінің басшысы Ербол Омарбаевич Садировке (келісім бойынша) Қазақстан Республикасының 2002 жылғы 10 шілдедегі "Ветеринария туралы" Заңының 26 бабымен көзделген шектеу іс-шараларының орындалуын қамтамасыз ету ұсынылсын.</w:t>
      </w:r>
    </w:p>
    <w:bookmarkEnd w:id="3"/>
    <w:bookmarkStart w:name="z8" w:id="4"/>
    <w:p>
      <w:pPr>
        <w:spacing w:after="0"/>
        <w:ind w:left="0"/>
        <w:jc w:val="both"/>
      </w:pPr>
      <w:r>
        <w:rPr>
          <w:rFonts w:ascii="Times New Roman"/>
          <w:b w:val="false"/>
          <w:i w:val="false"/>
          <w:color w:val="000000"/>
          <w:sz w:val="28"/>
        </w:rPr>
        <w:t xml:space="preserve">
      4. Осы шешімнің орындалуын бақылауды өзіме қалдырамын. </w:t>
      </w:r>
    </w:p>
    <w:bookmarkEnd w:id="4"/>
    <w:bookmarkStart w:name="z9"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Қарақұдық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Дюсембекова</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ветеринариялық бақылау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қадағалау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аудандық аумақтық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Садиров</w:t>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2017 жылдың 28 желтоқсан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