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cf42" w14:textId="f0fcf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ашық деректер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2017 жылғы 15 желтоқсандағы № 11-НҚ нормативтік қаулысы. Қазақстан Республикасының Әділет министрлігінде 2018 жылғы 10 қаңтарда № 16203 болып тіркелді. Күші жойылды - Республикалық бюджеттің атқарылуын бақылау жөніндегі есеп комитетінің 2021 жылғы 16 қарашадағы № 13-НҚ нормативтік қаулысымен.</w:t>
      </w:r>
    </w:p>
    <w:p>
      <w:pPr>
        <w:spacing w:after="0"/>
        <w:ind w:left="0"/>
        <w:jc w:val="both"/>
      </w:pPr>
      <w:r>
        <w:rPr>
          <w:rFonts w:ascii="Times New Roman"/>
          <w:b w:val="false"/>
          <w:i w:val="false"/>
          <w:color w:val="ff0000"/>
          <w:sz w:val="28"/>
        </w:rPr>
        <w:t xml:space="preserve">
      Ескерту. Күші жойылды - Республикалық бюджеттің атқарылуын бақылау жөніндегі есеп комитетінің 16.11.2021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15) тармақшасына сәйкес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ашық деректердің интернет-порталында орналастырылатын ашық деректер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Заң бөлімі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нормативтік қаулы мемлекеттік тіркелген күнінен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(Қ.С. Әбдірайымов) жүктелсін.</w:t>
      </w:r>
    </w:p>
    <w:bookmarkEnd w:id="6"/>
    <w:bookmarkStart w:name="z8" w:id="7"/>
    <w:p>
      <w:pPr>
        <w:spacing w:after="0"/>
        <w:ind w:left="0"/>
        <w:jc w:val="both"/>
      </w:pPr>
      <w:r>
        <w:rPr>
          <w:rFonts w:ascii="Times New Roman"/>
          <w:b w:val="false"/>
          <w:i w:val="false"/>
          <w:color w:val="000000"/>
          <w:sz w:val="28"/>
        </w:rPr>
        <w:t xml:space="preserve">
      4. Осы нормативтік қаулы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 атқарылуын</w:t>
            </w:r>
          </w:p>
          <w:p>
            <w:pPr>
              <w:spacing w:after="20"/>
              <w:ind w:left="20"/>
              <w:jc w:val="both"/>
            </w:pPr>
          </w:p>
          <w:p>
            <w:pPr>
              <w:spacing w:after="20"/>
              <w:ind w:left="20"/>
              <w:jc w:val="both"/>
            </w:pPr>
            <w:r>
              <w:rPr>
                <w:rFonts w:ascii="Times New Roman"/>
                <w:b w:val="false"/>
                <w:i/>
                <w:color w:val="000000"/>
                <w:sz w:val="20"/>
              </w:rPr>
              <w:t>бақылау жөніндегі есеп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2017 жылғы 27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11-НҚ нормативтік</w:t>
            </w:r>
            <w:r>
              <w:br/>
            </w:r>
            <w:r>
              <w:rPr>
                <w:rFonts w:ascii="Times New Roman"/>
                <w:b w:val="false"/>
                <w:i w:val="false"/>
                <w:color w:val="000000"/>
                <w:sz w:val="20"/>
              </w:rPr>
              <w:t>қаулысымен бекітілген</w:t>
            </w:r>
          </w:p>
        </w:tc>
      </w:tr>
    </w:tbl>
    <w:bookmarkStart w:name="z14" w:id="8"/>
    <w:p>
      <w:pPr>
        <w:spacing w:after="0"/>
        <w:ind w:left="0"/>
        <w:jc w:val="left"/>
      </w:pPr>
      <w:r>
        <w:rPr>
          <w:rFonts w:ascii="Times New Roman"/>
          <w:b/>
          <w:i w:val="false"/>
          <w:color w:val="000000"/>
        </w:rPr>
        <w:t xml:space="preserve"> Ашық деректердің интернет-порталында орналастырылатын ашық деректер тізбесі</w:t>
      </w:r>
    </w:p>
    <w:bookmarkEnd w:id="8"/>
    <w:p>
      <w:pPr>
        <w:spacing w:after="0"/>
        <w:ind w:left="0"/>
        <w:jc w:val="both"/>
      </w:pPr>
      <w:r>
        <w:rPr>
          <w:rFonts w:ascii="Times New Roman"/>
          <w:b w:val="false"/>
          <w:i w:val="false"/>
          <w:color w:val="ff0000"/>
          <w:sz w:val="28"/>
        </w:rPr>
        <w:t xml:space="preserve">
      Ескерту. Тізбеге өзгеріс енгізілді - Республикалық бюджеттің атқарылуын бақылау жөніндегі есеп комитетінің 29.11.2018 </w:t>
      </w:r>
      <w:r>
        <w:rPr>
          <w:rFonts w:ascii="Times New Roman"/>
          <w:b w:val="false"/>
          <w:i w:val="false"/>
          <w:color w:val="ff0000"/>
          <w:sz w:val="28"/>
        </w:rPr>
        <w:t>№ 19-НҚ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3461"/>
        <w:gridCol w:w="649"/>
        <w:gridCol w:w="2584"/>
        <w:gridCol w:w="3209"/>
        <w:gridCol w:w="1662"/>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жинағының атауы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ету кезеңі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 (ашық деректер интернет-порталының АЖО-сы арқылы немесе мемлекеттік органның  API жүйесі арқылы)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ЕК-нің жауапты құрылымдық бөлімшесі</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қызметін бағалау нәтижелері (мемлекеттік аудит және қаржылық бақылау органдары бөлінісіндегі бағалаудың барлық бағыттары бойынша жинақтап қорытылған ақпарат)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қыркүйекке, 25 наурызға дейін</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қызметіне бағалау жүргізуге жауапты құрылымдық бөлімше</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іс-шаралардың нәтижелерін қарау бойынша ЕК отырыстарының қысқаша қорытындылары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комитетінің отырысы өткізілгеннен кейін бес жұмыс күні ішінде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жұртшылықпен байланысқа жауапты құрылымдық бөлімше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ЕК-нің халықаралық қызметі туралы ақпарат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ынтымақтастыққа жауапты құрылымдық бөлімше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және қаржылық бақылау органдарының үйлестіру кеңесінің құрамы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күннен бастап жеті жұмыс күні ішінде</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әдіснамалық қамтамасыз етуге жауапты құрылымдық бөлімше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ЕК-нің құрылымы туралы ақпарат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күннен бастап он жұмыс күні ішінде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кадрлық қамтамасыз етуге жауапты құрылымдық бөлімше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орындар, бос әкімшілік лауазымдарға орналасуға арналған конкурстардың материалдары, хабарландырулар, біліктілік талаптары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күннен бастап бес жұмыс күні ішінде</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кадрлық қамтамасыз етуге жауапты құрылымдық бөлімше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аудитор біліктілігін беруге үміткер адамдарды сертификаттау жөніндегі ұлттық комиссияның құрамы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күннен бастап жеті жұмыс күні ішінде</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аудиторларды сетификаттауға жауапты құрылымдық бөлімше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аудитор сертификаты бар адамдардың тізілімі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біліктілігін беруге үміткер адамдарды сертификаттау жөніндегі ұлттық комиссия отырысының хаттамасы бекітілген күннен бастап үш жұмыс күні ішінде</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аудиторларды сертификаттауға жауапты құрылымдық бөлімше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ЕК-нің құрамы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тағайындалған күннен бастап он бес жұмыс күні ішінде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қамтамасыз етуге жауапты құрылымдық бөлімше</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ЕК-нің ведомстволық бағынысты ұйымдарының тізбесі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құрылған күннен бастап жеті жұмыс күні ішінде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қамтамасыз етуге жауапты құрылымдық бөлімше</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 басшылығының азаматтарды және заңды тұлғалардың өкілдерін қабылдау кестесі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күннен бастап үш жұмыс күні ішінде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айналымын қамтамасыз етуге жауапты құрылымдық бөлімше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 қызметінің негізгі көрсеткіштері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Әкімшілігіне енгізілгеннен  кейін үш жұмыс күні ішінде</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талдау және есептілікке жауапты құрылымдық бөлімше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 қызметінің негізгі көрсеткіштері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Әкімшілігіне енгізілгеннен кейін үш жұмыс күні ішінде</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талдау және есептілікке жауапты құрылымдық бөлімше</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ЕК-нің тиісті жылға арналған аудиторлық іс-шараларының тізбесі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күннен бастап үш жұмыс күні ішінде</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талдау және есептілікке жауапты құрылымдық бөлімше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туралы келісімдер,  меморандумдар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күннен бастап үш жұмыс күні ішінде</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ынтымақтастыққа жауапты құрылымдық бөлімше</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қаржылық бақылау (аудит) органдарының ресми  интернет-ресурстары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ынтымақтастыққа жауапты құрылымдық бөлімше</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ЕК – Республикалық бюджеттің атқарылуын бақылау жөніндегі есеп комитеті;</w:t>
      </w:r>
    </w:p>
    <w:p>
      <w:pPr>
        <w:spacing w:after="0"/>
        <w:ind w:left="0"/>
        <w:jc w:val="both"/>
      </w:pPr>
      <w:r>
        <w:rPr>
          <w:rFonts w:ascii="Times New Roman"/>
          <w:b w:val="false"/>
          <w:i w:val="false"/>
          <w:color w:val="000000"/>
          <w:sz w:val="28"/>
        </w:rPr>
        <w:t>
      AЖО – мемлекеттік органның интернет-порталдағы ашық деректердің жинақтарын орналастыруға арналған автоматтандырылған жұмыс орны;</w:t>
      </w:r>
    </w:p>
    <w:p>
      <w:pPr>
        <w:spacing w:after="0"/>
        <w:ind w:left="0"/>
        <w:jc w:val="both"/>
      </w:pPr>
      <w:r>
        <w:rPr>
          <w:rFonts w:ascii="Times New Roman"/>
          <w:b w:val="false"/>
          <w:i w:val="false"/>
          <w:color w:val="000000"/>
          <w:sz w:val="28"/>
        </w:rPr>
        <w:t>
      API – (application programming interface) – сыртқы бағдарламалық өнімдерде пайдалану үшін қосымшамен (кітіапхана, сервис) ұсынылатын қосымшаларды бағдарламалау интерфейсі, дайын бағдарламалар жинағы.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