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81ec" w14:textId="8ed8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 қағидаларын бекіту туралы" Қазақстан Республикасы Табиғи монополияларды реттеу агенттiгi төрағасының 2013 жылғы 19 шілдедегі № 215-НҚ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27 қазандағы № 367 бұйрығы. Қазақстан Республикасының Әділет министрлігінде 2017 жылғы 14 қарашада № 15991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 қағидаларын бекіту туралы" Қазақстан Республикасы Табиғи монополияларды реттеу агенттiгi төрағасының 2013 жылғы 19 шілдедегі № 215-НҚ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8642 болып тіркелген, 2014 жылғы 22 қаңтардағы № 14 (28238)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
    <w:p>
      <w:pPr>
        <w:spacing w:after="0"/>
        <w:ind w:left="0"/>
        <w:jc w:val="both"/>
      </w:pPr>
      <w:r>
        <w:rPr>
          <w:rFonts w:ascii="Times New Roman"/>
          <w:b w:val="false"/>
          <w:i w:val="false"/>
          <w:color w:val="000000"/>
          <w:sz w:val="28"/>
        </w:rPr>
        <w:t>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w:t>
      </w:r>
      <w:r>
        <w:rPr>
          <w:rFonts w:ascii="Times New Roman"/>
          <w:b w:val="false"/>
          <w:i w:val="false"/>
          <w:color w:val="000000"/>
          <w:sz w:val="28"/>
        </w:rPr>
        <w:t xml:space="preserve">14-1-бабы </w:t>
      </w:r>
      <w:r>
        <w:rPr>
          <w:rFonts w:ascii="Times New Roman"/>
          <w:b w:val="false"/>
          <w:i w:val="false"/>
          <w:color w:val="000000"/>
          <w:sz w:val="28"/>
        </w:rPr>
        <w:t xml:space="preserve"> 1-тармағының 5) тармақшасына, "Мемлекеттік статистика туралы" 2010 жылғы 19 наурыздағы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Қоса беріліп отырған Табиғи монополиялар субъектiлерiнiң реттеліп көрсетiлетiн қызметтеріне (тауарларына, жұмыстарына) тарифтерді (бағаларды, алымдар ставкаларын) және тарифтiк сметаларды бекiту қағидалары бекітілсін.";</w:t>
      </w:r>
    </w:p>
    <w:bookmarkStart w:name="z6" w:id="3"/>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Қағидаларда мынадай ұғымдар пайдаланылады:</w:t>
      </w:r>
    </w:p>
    <w:p>
      <w:pPr>
        <w:spacing w:after="0"/>
        <w:ind w:left="0"/>
        <w:jc w:val="both"/>
      </w:pPr>
      <w:r>
        <w:rPr>
          <w:rFonts w:ascii="Times New Roman"/>
          <w:b w:val="false"/>
          <w:i w:val="false"/>
          <w:color w:val="000000"/>
          <w:sz w:val="28"/>
        </w:rPr>
        <w:t>
      1) құзыретті орган – мемлекеттік басқарудың тиісті саласына (аясына) басшылықты жүзеге асыратын мемлекеттік орган;</w:t>
      </w:r>
    </w:p>
    <w:p>
      <w:pPr>
        <w:spacing w:after="0"/>
        <w:ind w:left="0"/>
        <w:jc w:val="both"/>
      </w:pPr>
      <w:r>
        <w:rPr>
          <w:rFonts w:ascii="Times New Roman"/>
          <w:b w:val="false"/>
          <w:i w:val="false"/>
          <w:color w:val="000000"/>
          <w:sz w:val="28"/>
        </w:rPr>
        <w:t>
      2) өтінім – табиғи монополия субъектісінің уәкілетті органның ведомствосына берген реттеліп көрсетілетін қызметтерге (тауарларға, жұмыстарға) тарифтерді (бағаларды, алымдар ставкаларын), оның ішінде сараланған және инвестициялық тарифтерді (бағаларды, алымдар мөлшерлемелерін) бекіту туралы ресми өтініші (арызы);</w:t>
      </w:r>
    </w:p>
    <w:p>
      <w:pPr>
        <w:spacing w:after="0"/>
        <w:ind w:left="0"/>
        <w:jc w:val="both"/>
      </w:pPr>
      <w:r>
        <w:rPr>
          <w:rFonts w:ascii="Times New Roman"/>
          <w:b w:val="false"/>
          <w:i w:val="false"/>
          <w:color w:val="000000"/>
          <w:sz w:val="28"/>
        </w:rPr>
        <w:t>
      3) стратегиялық тауарлар – табиғи монополиялар субъектілері жылу энергиясын өндіру үшін отын ретінде пайдаланатын көмір, газ, мазут, дизель отыны, электр энергиясын беру, сумен жабдықтау және (немесе) су бұру салаларындағы табиғи монополиялар субъектiлерi үшiн – электр энергиясы, жылумен жабдықтау саласындағы табиғи монополиялар субъектілері үшін және жылу энергиясын беру және (немесе) тарату саласындағы нормативтік ысыраптар үшін – жылу энергиясы, газды немесе газ конденсатын магистральдық және (немесе) тарату құбыржолдары арқылы тасымалдау саласындағы табиғи монополиялар субъектілері үшін өз мұқтаждары мен ысыраптары үшін – газ, сумен жабдықтау, жылу энергиясын өндіру салаларындағы табиғи монополиялар субъектілері үшін – сатып алынатын су;</w:t>
      </w:r>
    </w:p>
    <w:p>
      <w:pPr>
        <w:spacing w:after="0"/>
        <w:ind w:left="0"/>
        <w:jc w:val="both"/>
      </w:pPr>
      <w:r>
        <w:rPr>
          <w:rFonts w:ascii="Times New Roman"/>
          <w:b w:val="false"/>
          <w:i w:val="false"/>
          <w:color w:val="000000"/>
          <w:sz w:val="28"/>
        </w:rPr>
        <w:t>
      4) уәкілетті орган – табиғи монополиялар салаларындағы басшылықты жүзеге асыратын мемлекеттік орган;</w:t>
      </w:r>
    </w:p>
    <w:p>
      <w:pPr>
        <w:spacing w:after="0"/>
        <w:ind w:left="0"/>
        <w:jc w:val="both"/>
      </w:pPr>
      <w:r>
        <w:rPr>
          <w:rFonts w:ascii="Times New Roman"/>
          <w:b w:val="false"/>
          <w:i w:val="false"/>
          <w:color w:val="000000"/>
          <w:sz w:val="28"/>
        </w:rPr>
        <w:t>
      5) уәкілетті органның ведомствосы – Қазақстан Республикасы Ұлттық экономика министрлігінің Табиғи монополияларды реттеу, бәсекелестікті және тұтынушылардың құқықтарын қорғау комитеті.</w:t>
      </w:r>
    </w:p>
    <w:p>
      <w:pPr>
        <w:spacing w:after="0"/>
        <w:ind w:left="0"/>
        <w:jc w:val="both"/>
      </w:pPr>
      <w:r>
        <w:rPr>
          <w:rFonts w:ascii="Times New Roman"/>
          <w:b w:val="false"/>
          <w:i w:val="false"/>
          <w:color w:val="000000"/>
          <w:sz w:val="28"/>
        </w:rPr>
        <w:t>
      Қағидаларда пайдаланылатын өзге де ұғымдар мен терминдер табиғи монополиялар туралы заңнамаға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Тарифтердi (бағаларды, алымдар ставкаларын) бекіту туралы өтінім берген және шешім қабылдаған кезде, сондай-ақ тарифтік сметаларды орындау туралы есепті қарау кезінде уәкiлеттi органның ведомствосы және табиғи монополиялар субъектiлерi Табиғи монополияларды реттеу агенттігі төрағасының 2013 жылғы 25 сәуірдегі № 130-НҚ бұйрығымен (Нормативтік құқықтық актілерді мемлекеттік тіркеу тізілімінде № 8480 тіркелген) бекітілген Табиғи монополиялар субъектілерінің реттеліп көрсетілетін қызметтеріне (тауарларына, жұмыстарына) тарифтерді (бағаларды, алымдар ставкаларын) бекіту кезінде қолданылатын шығындарды қалыптастырудың ерекше </w:t>
      </w:r>
      <w:r>
        <w:rPr>
          <w:rFonts w:ascii="Times New Roman"/>
          <w:b w:val="false"/>
          <w:i w:val="false"/>
          <w:color w:val="000000"/>
          <w:sz w:val="28"/>
        </w:rPr>
        <w:t>тәртібін</w:t>
      </w:r>
      <w:r>
        <w:rPr>
          <w:rFonts w:ascii="Times New Roman"/>
          <w:b w:val="false"/>
          <w:i w:val="false"/>
          <w:color w:val="000000"/>
          <w:sz w:val="28"/>
        </w:rPr>
        <w:t xml:space="preserve"> (бұдан әрі – Ерекше тәртіп), өзге де табиғи монополиялар салаларындағы, сондай-ақ бухгалтерлік есеп стандарттарын белгілейтін нормативтік құқықтық актілерді, салық заңнамасын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Тарифтердi (бағаларды, алымдар ставкаларын) бекітуге арналған өтiнiмге:</w:t>
      </w:r>
    </w:p>
    <w:p>
      <w:pPr>
        <w:spacing w:after="0"/>
        <w:ind w:left="0"/>
        <w:jc w:val="both"/>
      </w:pPr>
      <w:r>
        <w:rPr>
          <w:rFonts w:ascii="Times New Roman"/>
          <w:b w:val="false"/>
          <w:i w:val="false"/>
          <w:color w:val="000000"/>
          <w:sz w:val="28"/>
        </w:rPr>
        <w:t>
      1) тарифтердi (бағаларды, алымдар ставкаларын) бекiту қажеттiгi туралы түсiндiрме жазба;</w:t>
      </w:r>
    </w:p>
    <w:p>
      <w:pPr>
        <w:spacing w:after="0"/>
        <w:ind w:left="0"/>
        <w:jc w:val="both"/>
      </w:pPr>
      <w:r>
        <w:rPr>
          <w:rFonts w:ascii="Times New Roman"/>
          <w:b w:val="false"/>
          <w:i w:val="false"/>
          <w:color w:val="000000"/>
          <w:sz w:val="28"/>
        </w:rPr>
        <w:t>
      2) тариф (баға, алым ставкаларының) жобасы;</w:t>
      </w:r>
    </w:p>
    <w:p>
      <w:pPr>
        <w:spacing w:after="0"/>
        <w:ind w:left="0"/>
        <w:jc w:val="both"/>
      </w:pPr>
      <w:r>
        <w:rPr>
          <w:rFonts w:ascii="Times New Roman"/>
          <w:b w:val="false"/>
          <w:i w:val="false"/>
          <w:color w:val="000000"/>
          <w:sz w:val="28"/>
        </w:rPr>
        <w:t>
      3) осы Қағидаларға 3-33-қосымшаларда көрсетілген нысандар бойынша Ерекше тәртіптің 6-тармағының талаптарына сәйкес тарифтік сметалардың жобасы;</w:t>
      </w:r>
    </w:p>
    <w:p>
      <w:pPr>
        <w:spacing w:after="0"/>
        <w:ind w:left="0"/>
        <w:jc w:val="both"/>
      </w:pPr>
      <w:r>
        <w:rPr>
          <w:rFonts w:ascii="Times New Roman"/>
          <w:b w:val="false"/>
          <w:i w:val="false"/>
          <w:color w:val="000000"/>
          <w:sz w:val="28"/>
        </w:rPr>
        <w:t xml:space="preserve">
      4) Қазақстан Республикасы Қаржы министрінің 2015 жылғы 27 ақпандағы № 143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 бойынша бухгалтерлік баланс (бұдан әрі – бухгалтерлік баланс);</w:t>
      </w:r>
    </w:p>
    <w:p>
      <w:pPr>
        <w:spacing w:after="0"/>
        <w:ind w:left="0"/>
        <w:jc w:val="both"/>
      </w:pPr>
      <w:r>
        <w:rPr>
          <w:rFonts w:ascii="Times New Roman"/>
          <w:b w:val="false"/>
          <w:i w:val="false"/>
          <w:color w:val="000000"/>
          <w:sz w:val="28"/>
        </w:rPr>
        <w:t xml:space="preserve">
      5) Қазақстан Республикасы Қаржы министрінің 2015 жылғы 27 ақпандағы № 143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кірістер мен залалдар туралы есеп (бұдан әрі – кірістер мен залалдар туралы есеп);</w:t>
      </w:r>
    </w:p>
    <w:p>
      <w:pPr>
        <w:spacing w:after="0"/>
        <w:ind w:left="0"/>
        <w:jc w:val="both"/>
      </w:pPr>
      <w:r>
        <w:rPr>
          <w:rFonts w:ascii="Times New Roman"/>
          <w:b w:val="false"/>
          <w:i w:val="false"/>
          <w:color w:val="000000"/>
          <w:sz w:val="28"/>
        </w:rPr>
        <w:t xml:space="preserve">
      6) Қазақстан Республикасы Қаржы министрінің 2015 жылғы 27 ақпандағы № 143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ақшалай қаражаттың қозғалысы туралы есеп;</w:t>
      </w:r>
    </w:p>
    <w:p>
      <w:pPr>
        <w:spacing w:after="0"/>
        <w:ind w:left="0"/>
        <w:jc w:val="both"/>
      </w:pPr>
      <w:r>
        <w:rPr>
          <w:rFonts w:ascii="Times New Roman"/>
          <w:b w:val="false"/>
          <w:i w:val="false"/>
          <w:color w:val="000000"/>
          <w:sz w:val="28"/>
        </w:rPr>
        <w:t xml:space="preserve">
      7) Қазақстан Республикасы Қаржы министрінің 2015 жылғы 27 ақпандағы № 143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капиталдағы өзгерістер туралы есеп (бұдан әрі – капиталдағы өзгерістер туралы есеп);</w:t>
      </w:r>
    </w:p>
    <w:p>
      <w:pPr>
        <w:spacing w:after="0"/>
        <w:ind w:left="0"/>
        <w:jc w:val="both"/>
      </w:pPr>
      <w:r>
        <w:rPr>
          <w:rFonts w:ascii="Times New Roman"/>
          <w:b w:val="false"/>
          <w:i w:val="false"/>
          <w:color w:val="000000"/>
          <w:sz w:val="28"/>
        </w:rPr>
        <w:t>
      8) Қағидалардың осы тармағының 4) – 7) тармақшаларында көзделген қаржылық есептiлiкке түсiндiрме жазба;</w:t>
      </w:r>
    </w:p>
    <w:p>
      <w:pPr>
        <w:spacing w:after="0"/>
        <w:ind w:left="0"/>
        <w:jc w:val="both"/>
      </w:pPr>
      <w:r>
        <w:rPr>
          <w:rFonts w:ascii="Times New Roman"/>
          <w:b w:val="false"/>
          <w:i w:val="false"/>
          <w:color w:val="000000"/>
          <w:sz w:val="28"/>
        </w:rPr>
        <w:t xml:space="preserve">
      9) Қазақстан Республикасы Ұлттық экономика министрлігінің Статистика комитеті төрағасының 2016 жылғы 29 қарашадағы № 282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статистикалық нысан бойынша еңбек бойынша есеп (коды 1211101, индексі 1-Т, мерзімділігі тоқсандық);</w:t>
      </w:r>
    </w:p>
    <w:p>
      <w:pPr>
        <w:spacing w:after="0"/>
        <w:ind w:left="0"/>
        <w:jc w:val="both"/>
      </w:pPr>
      <w:r>
        <w:rPr>
          <w:rFonts w:ascii="Times New Roman"/>
          <w:b w:val="false"/>
          <w:i w:val="false"/>
          <w:color w:val="000000"/>
          <w:sz w:val="28"/>
        </w:rPr>
        <w:t xml:space="preserve">
      10) Қазақстан Республикасы Ұлттық экономика министрлігінің Статистика комитеті төрағасының 2015 жылғы 7 қазандағы № 154 бұйрығына </w:t>
      </w:r>
      <w:r>
        <w:rPr>
          <w:rFonts w:ascii="Times New Roman"/>
          <w:b w:val="false"/>
          <w:i w:val="false"/>
          <w:color w:val="000000"/>
          <w:sz w:val="28"/>
        </w:rPr>
        <w:t xml:space="preserve">9-қосымшаға </w:t>
      </w:r>
      <w:r>
        <w:rPr>
          <w:rFonts w:ascii="Times New Roman"/>
          <w:b w:val="false"/>
          <w:i w:val="false"/>
          <w:color w:val="000000"/>
          <w:sz w:val="28"/>
        </w:rPr>
        <w:t xml:space="preserve"> сәйкес (Нормативтік құқықтық актілерді мемлекеттік тіркеу тізілімінде № 12227 болып тіркелген) нысан бойынша кәсіпорынның қаржы-шаруашылық қызметі туралы есеп (коды 0041104, индексі 1-ПФ мерзімділігі жылдық);</w:t>
      </w:r>
    </w:p>
    <w:p>
      <w:pPr>
        <w:spacing w:after="0"/>
        <w:ind w:left="0"/>
        <w:jc w:val="both"/>
      </w:pPr>
      <w:r>
        <w:rPr>
          <w:rFonts w:ascii="Times New Roman"/>
          <w:b w:val="false"/>
          <w:i w:val="false"/>
          <w:color w:val="000000"/>
          <w:sz w:val="28"/>
        </w:rPr>
        <w:t>
      11) осы Қағидаларға 1-қосымшаға сәйкес табиғи монополиялар субъектілерінің реттеліп көрсетілетін қызметтеріне (тауарларына, жұмыстарына) тарифтердің (бағалардың, алымдар ставкаларын) жобасын есептеу арналған жиынтық деректер;</w:t>
      </w:r>
    </w:p>
    <w:p>
      <w:pPr>
        <w:spacing w:after="0"/>
        <w:ind w:left="0"/>
        <w:jc w:val="both"/>
      </w:pPr>
      <w:r>
        <w:rPr>
          <w:rFonts w:ascii="Times New Roman"/>
          <w:b w:val="false"/>
          <w:i w:val="false"/>
          <w:color w:val="000000"/>
          <w:sz w:val="28"/>
        </w:rPr>
        <w:t>
      12) тарифтік смета бойынша өзге және басқа шығыстардың толық жазылуы (табиғи монополия субъектілер қызметін жүзеге асыру үшін талап етілетін осы шығындардың қажеттілігін негіздей отырып тауарлардың, жұмыстардың, қызметтердің сатып алынуын растайтын құжаттар);</w:t>
      </w:r>
    </w:p>
    <w:p>
      <w:pPr>
        <w:spacing w:after="0"/>
        <w:ind w:left="0"/>
        <w:jc w:val="both"/>
      </w:pPr>
      <w:r>
        <w:rPr>
          <w:rFonts w:ascii="Times New Roman"/>
          <w:b w:val="false"/>
          <w:i w:val="false"/>
          <w:color w:val="000000"/>
          <w:sz w:val="28"/>
        </w:rPr>
        <w:t>
      13) қабылданған шешімнің нөмірі мен күнін көрсете отырып, бекітілген инвестициялық бағдарламаның (жобаның) болуын растайтын құжат;</w:t>
      </w:r>
    </w:p>
    <w:p>
      <w:pPr>
        <w:spacing w:after="0"/>
        <w:ind w:left="0"/>
        <w:jc w:val="both"/>
      </w:pPr>
      <w:r>
        <w:rPr>
          <w:rFonts w:ascii="Times New Roman"/>
          <w:b w:val="false"/>
          <w:i w:val="false"/>
          <w:color w:val="000000"/>
          <w:sz w:val="28"/>
        </w:rPr>
        <w:t>
      14) негiзгi құралдар құнының өсуіне алып келмейтін, ағымдағы және күрделі жөндеулерге және басқа да жөндеу-қалпына келтіру жұмыстарына бағытталған шығындардың жылдық сметасы;</w:t>
      </w:r>
    </w:p>
    <w:p>
      <w:pPr>
        <w:spacing w:after="0"/>
        <w:ind w:left="0"/>
        <w:jc w:val="both"/>
      </w:pPr>
      <w:r>
        <w:rPr>
          <w:rFonts w:ascii="Times New Roman"/>
          <w:b w:val="false"/>
          <w:i w:val="false"/>
          <w:color w:val="000000"/>
          <w:sz w:val="28"/>
        </w:rPr>
        <w:t>
      15) есепке алу саясаты (ол болған жағдайда);</w:t>
      </w:r>
    </w:p>
    <w:p>
      <w:pPr>
        <w:spacing w:after="0"/>
        <w:ind w:left="0"/>
        <w:jc w:val="both"/>
      </w:pPr>
      <w:r>
        <w:rPr>
          <w:rFonts w:ascii="Times New Roman"/>
          <w:b w:val="false"/>
          <w:i w:val="false"/>
          <w:color w:val="000000"/>
          <w:sz w:val="28"/>
        </w:rPr>
        <w:t>
      16) тиісті салада (аяда) қолданылатын үлгілік нормалар мен нормативтердің негізінде жасалған персонал саны, шикізат, материалдар, отын, энергия қажеттіліктерінің есептеулері мен техникалық шығындардың есептеулері;</w:t>
      </w:r>
    </w:p>
    <w:p>
      <w:pPr>
        <w:spacing w:after="0"/>
        <w:ind w:left="0"/>
        <w:jc w:val="both"/>
      </w:pPr>
      <w:r>
        <w:rPr>
          <w:rFonts w:ascii="Times New Roman"/>
          <w:b w:val="false"/>
          <w:i w:val="false"/>
          <w:color w:val="000000"/>
          <w:sz w:val="28"/>
        </w:rPr>
        <w:t>
      17) пайдалану мерзiмдерi көрсетiлген, инвестициялық бағдарлама (жоба) іске асырылғанға дейін пайдаланылатын және жылдар бойынша бөле отырып, инвестициялық бағдарлама (жоба) ұзақ мерзімді кезеңде іске асырылған кезде пайдалануға берілетін негiзгi құралдарға арналған амортизациялық аударымдардың есептеулері;</w:t>
      </w:r>
    </w:p>
    <w:p>
      <w:pPr>
        <w:spacing w:after="0"/>
        <w:ind w:left="0"/>
        <w:jc w:val="both"/>
      </w:pPr>
      <w:r>
        <w:rPr>
          <w:rFonts w:ascii="Times New Roman"/>
          <w:b w:val="false"/>
          <w:i w:val="false"/>
          <w:color w:val="000000"/>
          <w:sz w:val="28"/>
        </w:rPr>
        <w:t>
      18) реттеліп көрсетiлетiн қызметтердің (тауарлардың, жұмыстардың) жоспарланған көлемін растайтын құжаттар (ниет хаттамалары, шарттар, табиғи монополия субъектісінің жалпыға бірдей сапалы қызмет көрсету мiндетi мен мүмкіндіктеріне, тарифтердің (бағалардың, алымдар ставкаларының) деңгейін сақтау немесе өсіру мақсатында көлемдердің төмендеуіне жол берілмеуін негізге ала отырып, тауар өндіру көлемінің есептеулері), тұтынушы сұранысын маркетингтік зерттеулер материалдары);</w:t>
      </w:r>
    </w:p>
    <w:p>
      <w:pPr>
        <w:spacing w:after="0"/>
        <w:ind w:left="0"/>
        <w:jc w:val="both"/>
      </w:pPr>
      <w:r>
        <w:rPr>
          <w:rFonts w:ascii="Times New Roman"/>
          <w:b w:val="false"/>
          <w:i w:val="false"/>
          <w:color w:val="000000"/>
          <w:sz w:val="28"/>
        </w:rPr>
        <w:t>
      19) табиғи монополия субъектiсiнiң жобалық қуаты туралы және оның іс жүзінде пайдаланылуы туралы деректер;</w:t>
      </w:r>
    </w:p>
    <w:p>
      <w:pPr>
        <w:spacing w:after="0"/>
        <w:ind w:left="0"/>
        <w:jc w:val="both"/>
      </w:pPr>
      <w:r>
        <w:rPr>
          <w:rFonts w:ascii="Times New Roman"/>
          <w:b w:val="false"/>
          <w:i w:val="false"/>
          <w:color w:val="000000"/>
          <w:sz w:val="28"/>
        </w:rPr>
        <w:t>
      20) амортизациялық аударымдардың пайдаланылуы туралы ақпарат.";</w:t>
      </w:r>
    </w:p>
    <w:bookmarkStart w:name="z10" w:id="4"/>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"4) табиғи монополия субъектiсiнiң инвестициялық тарифті бекітуге өтiнiм беру жағдайларын қоспағанда, табиғи монополиялар туралы заңнамада белгіленген конкурс (тендер) өткізу туралы талаптарды, сондай-ақ өзге тәсілдермен тауарларды, жұмыстарды және көрсетілетін қызметтерді сатып алу туралы талаптарды бұзуы;";</w:t>
      </w:r>
    </w:p>
    <w:bookmarkStart w:name="z11"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теңіз порты қызметтеріне арналған тарифтік смета нысаны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12" w:id="6"/>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кейін күнтізбелік он күн ішінде оның қағаз және электронды түрдегі көшірмелерін қазақ және орыс тілдерінде мерзімді баспасөз басылымдарында ресми жариялауға, сондай-ақ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5" w:id="9"/>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9"/>
    <w:bookmarkStart w:name="z16"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2017 жылғы 27 қазандағы </w:t>
            </w:r>
            <w:r>
              <w:br/>
            </w:r>
            <w:r>
              <w:rPr>
                <w:rFonts w:ascii="Times New Roman"/>
                <w:b w:val="false"/>
                <w:i w:val="false"/>
                <w:color w:val="000000"/>
                <w:sz w:val="20"/>
              </w:rPr>
              <w:t>№ 367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монополия </w:t>
            </w:r>
            <w:r>
              <w:br/>
            </w:r>
            <w:r>
              <w:rPr>
                <w:rFonts w:ascii="Times New Roman"/>
                <w:b w:val="false"/>
                <w:i w:val="false"/>
                <w:color w:val="000000"/>
                <w:sz w:val="20"/>
              </w:rPr>
              <w:t xml:space="preserve">субъектілерінің реттеліп </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 xml:space="preserve">(тауарларына, жұмыстарына) </w:t>
            </w:r>
            <w:r>
              <w:br/>
            </w:r>
            <w:r>
              <w:rPr>
                <w:rFonts w:ascii="Times New Roman"/>
                <w:b w:val="false"/>
                <w:i w:val="false"/>
                <w:color w:val="000000"/>
                <w:sz w:val="20"/>
              </w:rPr>
              <w:t xml:space="preserve">тарифтерді (бағаларды, алымдар </w:t>
            </w:r>
            <w:r>
              <w:br/>
            </w:r>
            <w:r>
              <w:rPr>
                <w:rFonts w:ascii="Times New Roman"/>
                <w:b w:val="false"/>
                <w:i w:val="false"/>
                <w:color w:val="000000"/>
                <w:sz w:val="20"/>
              </w:rPr>
              <w:t xml:space="preserve">ставкаларын) және тарифтік </w:t>
            </w:r>
            <w:r>
              <w:br/>
            </w:r>
            <w:r>
              <w:rPr>
                <w:rFonts w:ascii="Times New Roman"/>
                <w:b w:val="false"/>
                <w:i w:val="false"/>
                <w:color w:val="000000"/>
                <w:sz w:val="20"/>
              </w:rPr>
              <w:t>сметаларды бекіту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Субъектiнiң атауы _______________________</w:t>
      </w:r>
    </w:p>
    <w:p>
      <w:pPr>
        <w:spacing w:after="0"/>
        <w:ind w:left="0"/>
        <w:jc w:val="left"/>
      </w:pPr>
      <w:r>
        <w:rPr>
          <w:rFonts w:ascii="Times New Roman"/>
          <w:b/>
          <w:i w:val="false"/>
          <w:color w:val="000000"/>
        </w:rPr>
        <w:t xml:space="preserve"> Теңіз порты** көрсететін қызметтерге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1"/>
        <w:gridCol w:w="4142"/>
        <w:gridCol w:w="2229"/>
        <w:gridCol w:w="1798"/>
      </w:tblGrid>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көрсетілетін қызметтерді ұсынуға арналған шығындар,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мен материалдық емес активтердің амортизациясы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персоналдардың жалақысы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консалтингтік және ақпараттық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көрсететін қызметтері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(мүддесі үшін) төленетін шығыстар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көріністе мың теңге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 өнімге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шығындар қажет болғанда кеңейтiлуi немесе толықтырылуы мүмкін</w:t>
      </w:r>
    </w:p>
    <w:p>
      <w:pPr>
        <w:spacing w:after="0"/>
        <w:ind w:left="0"/>
        <w:jc w:val="both"/>
      </w:pPr>
      <w:r>
        <w:rPr>
          <w:rFonts w:ascii="Times New Roman"/>
          <w:b w:val="false"/>
          <w:i w:val="false"/>
          <w:color w:val="000000"/>
          <w:sz w:val="28"/>
        </w:rPr>
        <w:t>
      ** - табиғи монополиялар туралы Қазақстан Республикасының заңнамасына сәйкес мемлекеттік реттеуге жатқызылған реттеліп көрсетілетін қызметтер бойынша беріледі</w:t>
      </w:r>
    </w:p>
    <w:p>
      <w:pPr>
        <w:spacing w:after="0"/>
        <w:ind w:left="0"/>
        <w:jc w:val="both"/>
      </w:pPr>
      <w:r>
        <w:rPr>
          <w:rFonts w:ascii="Times New Roman"/>
          <w:b w:val="false"/>
          <w:i w:val="false"/>
          <w:color w:val="000000"/>
          <w:sz w:val="28"/>
        </w:rPr>
        <w:t>
      Қолы _____________________________________________________</w:t>
      </w:r>
    </w:p>
    <w:p>
      <w:pPr>
        <w:spacing w:after="0"/>
        <w:ind w:left="0"/>
        <w:jc w:val="both"/>
      </w:pPr>
      <w:r>
        <w:rPr>
          <w:rFonts w:ascii="Times New Roman"/>
          <w:b w:val="false"/>
          <w:i w:val="false"/>
          <w:color w:val="000000"/>
          <w:sz w:val="28"/>
        </w:rPr>
        <w:t>
      (Табиғи монополия субъектiсiнің басшысы)</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