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262f" w14:textId="de82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27 қыркүйектегі № 173 қаулысы. Қазақстан Республикасының Әділет министрлігінде 2017 жылғы 31 қазанда № 15947 болып тіркелді. Күші жойылды - Қазақстан Республикасы Ұлттық Банкі Басқармасының 2020 жылғы 15 маусымдағы № 78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15.06.2020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бірыңғай жинақтаушы зейнетақы қорының зейнетақы активтерін басқарудың тиімділігін қамтамасыз ету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"Бірыңғай жинақтаушы зейнетақы қорының зейнетақы активтерін басқарушы шетелдік ұйымдарға бірыңғай жинақтаушы зейнетақы қорының зейнетақы активтерін басқару үшін қажетті іс-қимылдарды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222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8813 тіркелген, 2013 жылғы 28 қарашада "Егемен Қазақстан" газетінде № 263 (28202)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Монетарлық операциялар департаменті (Молдабекова Ә.М.)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Бірыңғай жинақтаушы зейнетақы қорының зейнетақы активтерін басқаратын </w:t>
      </w:r>
      <w:r>
        <w:br/>
      </w:r>
      <w:r>
        <w:rPr>
          <w:rFonts w:ascii="Times New Roman"/>
          <w:b/>
          <w:i w:val="false"/>
          <w:color w:val="000000"/>
        </w:rPr>
        <w:t xml:space="preserve">шетелдік ұйымдарға қойылатын талаптарды қоса алғанда, бірыңғай жинақтаушы </w:t>
      </w:r>
      <w:r>
        <w:br/>
      </w:r>
      <w:r>
        <w:rPr>
          <w:rFonts w:ascii="Times New Roman"/>
          <w:b/>
          <w:i w:val="false"/>
          <w:color w:val="000000"/>
        </w:rPr>
        <w:t>зейнетақы қорының зейнетақы активтерін басқару үшін қажетті іс-қимылдар</w:t>
      </w:r>
      <w:r>
        <w:br/>
      </w:r>
      <w:r>
        <w:rPr>
          <w:rFonts w:ascii="Times New Roman"/>
          <w:b/>
          <w:i w:val="false"/>
          <w:color w:val="000000"/>
        </w:rPr>
        <w:t>жасау өздеріне тапсырылған кезде, оларды таңдау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"Бірыңғай жинақтаушы зейнетақы қоры" акционерлік қоғамының зейнетақы активтерін сенімгерлік басқару бойынша қызметтер туралы 2013 жылғы 26 тамыздағы № 362ҰБ шартына сәйкес әзірленді және бірыңғай жинақтаушы зейнетақы қорының (бұдан әрі – Қор) зейнетақы активтерін басқаратын шетелдік ұйымдарға қойылатын талаптарды қоса алғанда, оларға Қордың зейнетақы активтерін инвестициялық басқару үшін қажетті іс-қимылдарды жасау тапсырылған кезде, оларды таңдау тәртібін айқындайды. </w:t>
      </w:r>
    </w:p>
    <w:bookmarkEnd w:id="11"/>
    <w:bookmarkStart w:name="z14" w:id="12"/>
    <w:p>
      <w:pPr>
        <w:spacing w:after="0"/>
        <w:ind w:left="0"/>
        <w:jc w:val="both"/>
      </w:pPr>
      <w:r>
        <w:rPr>
          <w:rFonts w:ascii="Times New Roman"/>
          <w:b w:val="false"/>
          <w:i w:val="false"/>
          <w:color w:val="000000"/>
          <w:sz w:val="28"/>
        </w:rPr>
        <w:t>
      2. Қордың зейнетақы активтерінің бір бөлігі:</w:t>
      </w:r>
    </w:p>
    <w:bookmarkEnd w:id="12"/>
    <w:bookmarkStart w:name="z15" w:id="13"/>
    <w:p>
      <w:pPr>
        <w:spacing w:after="0"/>
        <w:ind w:left="0"/>
        <w:jc w:val="both"/>
      </w:pPr>
      <w:r>
        <w:rPr>
          <w:rFonts w:ascii="Times New Roman"/>
          <w:b w:val="false"/>
          <w:i w:val="false"/>
          <w:color w:val="000000"/>
          <w:sz w:val="28"/>
        </w:rPr>
        <w:t>
      1) басқаруды шоғырландыруға байланысты тәуекелдер деңгейін басқарушыларды әртараптандыру арқылы төмендету;</w:t>
      </w:r>
    </w:p>
    <w:bookmarkEnd w:id="13"/>
    <w:bookmarkStart w:name="z16" w:id="14"/>
    <w:p>
      <w:pPr>
        <w:spacing w:after="0"/>
        <w:ind w:left="0"/>
        <w:jc w:val="both"/>
      </w:pPr>
      <w:r>
        <w:rPr>
          <w:rFonts w:ascii="Times New Roman"/>
          <w:b w:val="false"/>
          <w:i w:val="false"/>
          <w:color w:val="000000"/>
          <w:sz w:val="28"/>
        </w:rPr>
        <w:t>
      2) сыртқы басқарушының тәжірибесін, талдамалық материалдарын, зерттеулері мен техникалық ресурстарын пайдалану нәтижесінде Қордың зейнетақы активтерінің кірістілігін ұлғайту;</w:t>
      </w:r>
    </w:p>
    <w:bookmarkEnd w:id="14"/>
    <w:bookmarkStart w:name="z17" w:id="15"/>
    <w:p>
      <w:pPr>
        <w:spacing w:after="0"/>
        <w:ind w:left="0"/>
        <w:jc w:val="both"/>
      </w:pPr>
      <w:r>
        <w:rPr>
          <w:rFonts w:ascii="Times New Roman"/>
          <w:b w:val="false"/>
          <w:i w:val="false"/>
          <w:color w:val="000000"/>
          <w:sz w:val="28"/>
        </w:rPr>
        <w:t>
      3) активтерді басқару, қызметкерлерді оқыту саласында қосымша сараптама алу;</w:t>
      </w:r>
    </w:p>
    <w:bookmarkEnd w:id="15"/>
    <w:bookmarkStart w:name="z18" w:id="16"/>
    <w:p>
      <w:pPr>
        <w:spacing w:after="0"/>
        <w:ind w:left="0"/>
        <w:jc w:val="both"/>
      </w:pPr>
      <w:r>
        <w:rPr>
          <w:rFonts w:ascii="Times New Roman"/>
          <w:b w:val="false"/>
          <w:i w:val="false"/>
          <w:color w:val="000000"/>
          <w:sz w:val="28"/>
        </w:rPr>
        <w:t>
      4) ішкі басқаруда тәжірибесі жоқ активтердің жаңа сыныптарын пайдалану мүмкіндігі үшін сыртқы инвестициялық басқаруға беріледі.</w:t>
      </w:r>
    </w:p>
    <w:bookmarkEnd w:id="16"/>
    <w:bookmarkStart w:name="z19" w:id="17"/>
    <w:p>
      <w:pPr>
        <w:spacing w:after="0"/>
        <w:ind w:left="0"/>
        <w:jc w:val="both"/>
      </w:pPr>
      <w:r>
        <w:rPr>
          <w:rFonts w:ascii="Times New Roman"/>
          <w:b w:val="false"/>
          <w:i w:val="false"/>
          <w:color w:val="000000"/>
          <w:sz w:val="28"/>
        </w:rPr>
        <w:t>
      3. Қағидаларда мынадай ұғымдар пайдаланылады:</w:t>
      </w:r>
    </w:p>
    <w:bookmarkEnd w:id="17"/>
    <w:bookmarkStart w:name="z20" w:id="18"/>
    <w:p>
      <w:pPr>
        <w:spacing w:after="0"/>
        <w:ind w:left="0"/>
        <w:jc w:val="both"/>
      </w:pPr>
      <w:r>
        <w:rPr>
          <w:rFonts w:ascii="Times New Roman"/>
          <w:b w:val="false"/>
          <w:i w:val="false"/>
          <w:color w:val="000000"/>
          <w:sz w:val="28"/>
        </w:rPr>
        <w:t>
      1) активтерді активтік басқару – кірістілік ауытқуы өзгермелілігінің нысаналы мәні (tracking error) 0,5 (нөл бүтін оннан бес) пайыздан асатын басқару түрі;</w:t>
      </w:r>
    </w:p>
    <w:bookmarkEnd w:id="18"/>
    <w:bookmarkStart w:name="z21" w:id="19"/>
    <w:p>
      <w:pPr>
        <w:spacing w:after="0"/>
        <w:ind w:left="0"/>
        <w:jc w:val="both"/>
      </w:pPr>
      <w:r>
        <w:rPr>
          <w:rFonts w:ascii="Times New Roman"/>
          <w:b w:val="false"/>
          <w:i w:val="false"/>
          <w:color w:val="000000"/>
          <w:sz w:val="28"/>
        </w:rPr>
        <w:t>
      2) активтерді инвестициялық басқару – активтерді басқару процесі;</w:t>
      </w:r>
    </w:p>
    <w:bookmarkEnd w:id="19"/>
    <w:bookmarkStart w:name="z22" w:id="20"/>
    <w:p>
      <w:pPr>
        <w:spacing w:after="0"/>
        <w:ind w:left="0"/>
        <w:jc w:val="both"/>
      </w:pPr>
      <w:r>
        <w:rPr>
          <w:rFonts w:ascii="Times New Roman"/>
          <w:b w:val="false"/>
          <w:i w:val="false"/>
          <w:color w:val="000000"/>
          <w:sz w:val="28"/>
        </w:rPr>
        <w:t>
      3) активтерді пассивтік басқару – кірістілік ауытқуы өзгермелілігінің мәні (tracking error) 0,5 (нөл бүтін оннан бес) пайыздан аспайтын басқару түрі. Пассивтік басқару кезінде сыртқы басқарудағы портфельдің кірістілігі шамамен эталондық портфельдің кірістілігіне тең болады;</w:t>
      </w:r>
    </w:p>
    <w:bookmarkEnd w:id="20"/>
    <w:bookmarkStart w:name="z23" w:id="21"/>
    <w:p>
      <w:pPr>
        <w:spacing w:after="0"/>
        <w:ind w:left="0"/>
        <w:jc w:val="both"/>
      </w:pPr>
      <w:r>
        <w:rPr>
          <w:rFonts w:ascii="Times New Roman"/>
          <w:b w:val="false"/>
          <w:i w:val="false"/>
          <w:color w:val="000000"/>
          <w:sz w:val="28"/>
        </w:rPr>
        <w:t>
      4) активтерді сыртқы басқару – активтерді клиенттердің активтерін инвестициялық басқаруға маманданған және өз қызметін халықаралық қаржы нарықтарында жүзеге асыратын шетелдік ұйымға инвестициялық басқаруға беру жүргізілетін активтерді басқару түрі;</w:t>
      </w:r>
    </w:p>
    <w:bookmarkEnd w:id="21"/>
    <w:bookmarkStart w:name="z24" w:id="22"/>
    <w:p>
      <w:pPr>
        <w:spacing w:after="0"/>
        <w:ind w:left="0"/>
        <w:jc w:val="both"/>
      </w:pPr>
      <w:r>
        <w:rPr>
          <w:rFonts w:ascii="Times New Roman"/>
          <w:b w:val="false"/>
          <w:i w:val="false"/>
          <w:color w:val="000000"/>
          <w:sz w:val="28"/>
        </w:rPr>
        <w:t>
      5) активтерді сыртқы транзиттік басқару – активтер өткізілетін активтердің құрылымындағы өзгерістерге байланысты тәуекелдерді барынша азайту мақсатында 6 (алты) айға дейінгі мерзімге сыртқы транзиттік басқарушыға берілетін басқару түрі;</w:t>
      </w:r>
    </w:p>
    <w:bookmarkEnd w:id="22"/>
    <w:bookmarkStart w:name="z25" w:id="23"/>
    <w:p>
      <w:pPr>
        <w:spacing w:after="0"/>
        <w:ind w:left="0"/>
        <w:jc w:val="both"/>
      </w:pPr>
      <w:r>
        <w:rPr>
          <w:rFonts w:ascii="Times New Roman"/>
          <w:b w:val="false"/>
          <w:i w:val="false"/>
          <w:color w:val="000000"/>
          <w:sz w:val="28"/>
        </w:rPr>
        <w:t>
      6) ақпараттық коэффициент (information ratio) – жоғары кірістіліктің тарихи деңгейінің тәуекелдің тарихи деңгейіне (кірістілік ауытқуының өзгермелілігіне (tracking error) қатынасы;</w:t>
      </w:r>
    </w:p>
    <w:bookmarkEnd w:id="23"/>
    <w:bookmarkStart w:name="z26" w:id="24"/>
    <w:p>
      <w:pPr>
        <w:spacing w:after="0"/>
        <w:ind w:left="0"/>
        <w:jc w:val="both"/>
      </w:pPr>
      <w:r>
        <w:rPr>
          <w:rFonts w:ascii="Times New Roman"/>
          <w:b w:val="false"/>
          <w:i w:val="false"/>
          <w:color w:val="000000"/>
          <w:sz w:val="28"/>
        </w:rPr>
        <w:t>
      7) ауқымды мандат – инвестициялары бір елдің (нарықтың, өңірдің) шеңберінен шығатын портфель;</w:t>
      </w:r>
    </w:p>
    <w:bookmarkEnd w:id="24"/>
    <w:bookmarkStart w:name="z27" w:id="25"/>
    <w:p>
      <w:pPr>
        <w:spacing w:after="0"/>
        <w:ind w:left="0"/>
        <w:jc w:val="both"/>
      </w:pPr>
      <w:r>
        <w:rPr>
          <w:rFonts w:ascii="Times New Roman"/>
          <w:b w:val="false"/>
          <w:i w:val="false"/>
          <w:color w:val="000000"/>
          <w:sz w:val="28"/>
        </w:rPr>
        <w:t>
      8) бас ұйым – еншілес ұйымдар акцияларының бақылау пакетін иеленген шетелдік ұйым;</w:t>
      </w:r>
    </w:p>
    <w:bookmarkEnd w:id="25"/>
    <w:bookmarkStart w:name="z28" w:id="26"/>
    <w:p>
      <w:pPr>
        <w:spacing w:after="0"/>
        <w:ind w:left="0"/>
        <w:jc w:val="both"/>
      </w:pPr>
      <w:r>
        <w:rPr>
          <w:rFonts w:ascii="Times New Roman"/>
          <w:b w:val="false"/>
          <w:i w:val="false"/>
          <w:color w:val="000000"/>
          <w:sz w:val="28"/>
        </w:rPr>
        <w:t>
      9) жоғары кірістілік деңгейі – кірістіліктің нақты қолжеткізілген деңгейі мен эталондық портфель кірістілігінің деңгейі арасындағы айырма;</w:t>
      </w:r>
    </w:p>
    <w:bookmarkEnd w:id="26"/>
    <w:bookmarkStart w:name="z29" w:id="27"/>
    <w:p>
      <w:pPr>
        <w:spacing w:after="0"/>
        <w:ind w:left="0"/>
        <w:jc w:val="both"/>
      </w:pPr>
      <w:r>
        <w:rPr>
          <w:rFonts w:ascii="Times New Roman"/>
          <w:b w:val="false"/>
          <w:i w:val="false"/>
          <w:color w:val="000000"/>
          <w:sz w:val="28"/>
        </w:rPr>
        <w:t xml:space="preserve">
      10) институционалдық инвестор – қаржы активтерін ұстаушы рөліндегі және қаржы активтерін инвестициялау жөніндегі кәсіби қызметті жүзеге асыратын заңды тұлға; </w:t>
      </w:r>
    </w:p>
    <w:bookmarkEnd w:id="27"/>
    <w:bookmarkStart w:name="z30" w:id="28"/>
    <w:p>
      <w:pPr>
        <w:spacing w:after="0"/>
        <w:ind w:left="0"/>
        <w:jc w:val="both"/>
      </w:pPr>
      <w:r>
        <w:rPr>
          <w:rFonts w:ascii="Times New Roman"/>
          <w:b w:val="false"/>
          <w:i w:val="false"/>
          <w:color w:val="000000"/>
          <w:sz w:val="28"/>
        </w:rPr>
        <w:t xml:space="preserve">
      11) комиссиялық сыйақы – активтерді инвестициялық басқару бойынша қызмет үшін төленетін сыйақы; </w:t>
      </w:r>
    </w:p>
    <w:bookmarkEnd w:id="28"/>
    <w:bookmarkStart w:name="z31" w:id="29"/>
    <w:p>
      <w:pPr>
        <w:spacing w:after="0"/>
        <w:ind w:left="0"/>
        <w:jc w:val="both"/>
      </w:pPr>
      <w:r>
        <w:rPr>
          <w:rFonts w:ascii="Times New Roman"/>
          <w:b w:val="false"/>
          <w:i w:val="false"/>
          <w:color w:val="000000"/>
          <w:sz w:val="28"/>
        </w:rPr>
        <w:t>
      12) кірістілік ауытқуының өзгермелілігі (tracking error) – портфельдің нарықтық тәуекелінің эталондық портфельге қатысы бойынша портфель кірістілігінің эталондық портфель кірістілігінен ауытқуының өзгермелілігін көрсететін негізгі көрсеткіш;</w:t>
      </w:r>
    </w:p>
    <w:bookmarkEnd w:id="29"/>
    <w:bookmarkStart w:name="z32" w:id="30"/>
    <w:p>
      <w:pPr>
        <w:spacing w:after="0"/>
        <w:ind w:left="0"/>
        <w:jc w:val="both"/>
      </w:pPr>
      <w:r>
        <w:rPr>
          <w:rFonts w:ascii="Times New Roman"/>
          <w:b w:val="false"/>
          <w:i w:val="false"/>
          <w:color w:val="000000"/>
          <w:sz w:val="28"/>
        </w:rPr>
        <w:t>
      13) Қордың инвестициялық декларациясы – Қордың зейнетақы активтерін инвестициялау стратегиясын, инвестициялау объектілерінің тізбесін, Қордың зейнетақы активтеріне қатысты инвестициялық қызметтің талаптары мен шектеулерін, Қордың зейнетақы активтерін хеджирлеу және әртараптандыру талаптарын айқындайтын декларация;</w:t>
      </w:r>
    </w:p>
    <w:bookmarkEnd w:id="30"/>
    <w:bookmarkStart w:name="z33" w:id="31"/>
    <w:p>
      <w:pPr>
        <w:spacing w:after="0"/>
        <w:ind w:left="0"/>
        <w:jc w:val="both"/>
      </w:pPr>
      <w:r>
        <w:rPr>
          <w:rFonts w:ascii="Times New Roman"/>
          <w:b w:val="false"/>
          <w:i w:val="false"/>
          <w:color w:val="000000"/>
          <w:sz w:val="28"/>
        </w:rPr>
        <w:t>
      14) мандат – Қазақстан Республикасы Ұлттық Банкі (бұдан әрі – Ұлттық Банк) айқындайтын инвестициялық сипаттамалары бар портфель;</w:t>
      </w:r>
    </w:p>
    <w:bookmarkEnd w:id="31"/>
    <w:bookmarkStart w:name="z34" w:id="32"/>
    <w:p>
      <w:pPr>
        <w:spacing w:after="0"/>
        <w:ind w:left="0"/>
        <w:jc w:val="both"/>
      </w:pPr>
      <w:r>
        <w:rPr>
          <w:rFonts w:ascii="Times New Roman"/>
          <w:b w:val="false"/>
          <w:i w:val="false"/>
          <w:color w:val="000000"/>
          <w:sz w:val="28"/>
        </w:rPr>
        <w:t xml:space="preserve">
      15) маржа шоты – туынды қаржы құралдарымен операциялар жүргізу үшін биржалармен үлестес ұйым болып табылатын, туынды қаржы құралдарымен операциялар бойынша есеп айрысулардың жарамдылығын, жеткізуді және жүргізуді қамтамасыз ететін клирингтік ұйымда ашылған шот; </w:t>
      </w:r>
    </w:p>
    <w:bookmarkEnd w:id="32"/>
    <w:bookmarkStart w:name="z35" w:id="33"/>
    <w:p>
      <w:pPr>
        <w:spacing w:after="0"/>
        <w:ind w:left="0"/>
        <w:jc w:val="both"/>
      </w:pPr>
      <w:r>
        <w:rPr>
          <w:rFonts w:ascii="Times New Roman"/>
          <w:b w:val="false"/>
          <w:i w:val="false"/>
          <w:color w:val="000000"/>
          <w:sz w:val="28"/>
        </w:rPr>
        <w:t xml:space="preserve">
      16) өңірлік мандат – инвестициялары бір елдің (нарықтың, өңірдің) шеңберінде шоғырландырылған портфель; </w:t>
      </w:r>
    </w:p>
    <w:bookmarkEnd w:id="33"/>
    <w:bookmarkStart w:name="z36" w:id="34"/>
    <w:p>
      <w:pPr>
        <w:spacing w:after="0"/>
        <w:ind w:left="0"/>
        <w:jc w:val="both"/>
      </w:pPr>
      <w:r>
        <w:rPr>
          <w:rFonts w:ascii="Times New Roman"/>
          <w:b w:val="false"/>
          <w:i w:val="false"/>
          <w:color w:val="000000"/>
          <w:sz w:val="28"/>
        </w:rPr>
        <w:t>
      17) портфель – қаржы құралдарының жиынтығы, оның ішінде қолма-қол валюта;</w:t>
      </w:r>
    </w:p>
    <w:bookmarkEnd w:id="34"/>
    <w:bookmarkStart w:name="z37" w:id="35"/>
    <w:p>
      <w:pPr>
        <w:spacing w:after="0"/>
        <w:ind w:left="0"/>
        <w:jc w:val="both"/>
      </w:pPr>
      <w:r>
        <w:rPr>
          <w:rFonts w:ascii="Times New Roman"/>
          <w:b w:val="false"/>
          <w:i w:val="false"/>
          <w:color w:val="000000"/>
          <w:sz w:val="28"/>
        </w:rPr>
        <w:t>
      18) портфельдік менеджер – клиенттердің активтерін инвестициялық басқару үшін жауап беретін тұлға;</w:t>
      </w:r>
    </w:p>
    <w:bookmarkEnd w:id="35"/>
    <w:bookmarkStart w:name="z38" w:id="36"/>
    <w:p>
      <w:pPr>
        <w:spacing w:after="0"/>
        <w:ind w:left="0"/>
        <w:jc w:val="both"/>
      </w:pPr>
      <w:r>
        <w:rPr>
          <w:rFonts w:ascii="Times New Roman"/>
          <w:b w:val="false"/>
          <w:i w:val="false"/>
          <w:color w:val="000000"/>
          <w:sz w:val="28"/>
        </w:rPr>
        <w:t xml:space="preserve">
      19) сыртқы басқарушы – клиенттердің активтерін инвестициялық басқаруға маманданған және өз қызметін халықаралық қаржы нарықтарында жүзеге асыратын шетелдік ұйым; </w:t>
      </w:r>
    </w:p>
    <w:bookmarkEnd w:id="36"/>
    <w:bookmarkStart w:name="z39" w:id="37"/>
    <w:p>
      <w:pPr>
        <w:spacing w:after="0"/>
        <w:ind w:left="0"/>
        <w:jc w:val="both"/>
      </w:pPr>
      <w:r>
        <w:rPr>
          <w:rFonts w:ascii="Times New Roman"/>
          <w:b w:val="false"/>
          <w:i w:val="false"/>
          <w:color w:val="000000"/>
          <w:sz w:val="28"/>
        </w:rPr>
        <w:t>
      20) сыртқы басқарудағы портфель – сыртқы басқарушыға инвестициялық басқаруға берілген портфель;</w:t>
      </w:r>
    </w:p>
    <w:bookmarkEnd w:id="37"/>
    <w:bookmarkStart w:name="z40" w:id="38"/>
    <w:p>
      <w:pPr>
        <w:spacing w:after="0"/>
        <w:ind w:left="0"/>
        <w:jc w:val="both"/>
      </w:pPr>
      <w:r>
        <w:rPr>
          <w:rFonts w:ascii="Times New Roman"/>
          <w:b w:val="false"/>
          <w:i w:val="false"/>
          <w:color w:val="000000"/>
          <w:sz w:val="28"/>
        </w:rPr>
        <w:t>
      21) сыртқы транзиттік басқарушы – клиенттердің активтерін транзиттік басқару қызметін көрсететін және қызметін халықаралық қаржы нарықтарында жүзеге асыратын шетелдік ұйым;</w:t>
      </w:r>
    </w:p>
    <w:bookmarkEnd w:id="38"/>
    <w:bookmarkStart w:name="z41" w:id="39"/>
    <w:p>
      <w:pPr>
        <w:spacing w:after="0"/>
        <w:ind w:left="0"/>
        <w:jc w:val="both"/>
      </w:pPr>
      <w:r>
        <w:rPr>
          <w:rFonts w:ascii="Times New Roman"/>
          <w:b w:val="false"/>
          <w:i w:val="false"/>
          <w:color w:val="000000"/>
          <w:sz w:val="28"/>
        </w:rPr>
        <w:t>
      22) транзиттік кезең (transition period) – портфельге қолданылатын, Зейнетақы активтерін басқару жөніндегі қордың инвестициялық декларациясында белгіленген өлшемдерге сәйкес келтіру мақсатында Қағидаларға сәйкес белгіленетін уақыт кезеңі;</w:t>
      </w:r>
    </w:p>
    <w:bookmarkEnd w:id="39"/>
    <w:bookmarkStart w:name="z42" w:id="40"/>
    <w:p>
      <w:pPr>
        <w:spacing w:after="0"/>
        <w:ind w:left="0"/>
        <w:jc w:val="both"/>
      </w:pPr>
      <w:r>
        <w:rPr>
          <w:rFonts w:ascii="Times New Roman"/>
          <w:b w:val="false"/>
          <w:i w:val="false"/>
          <w:color w:val="000000"/>
          <w:sz w:val="28"/>
        </w:rPr>
        <w:t>
      23) уәкілетті бөлімше – Ұлттық Банк орталық аппаратының монетарлық операциялар бөлімшесі;</w:t>
      </w:r>
    </w:p>
    <w:bookmarkEnd w:id="40"/>
    <w:bookmarkStart w:name="z43" w:id="41"/>
    <w:p>
      <w:pPr>
        <w:spacing w:after="0"/>
        <w:ind w:left="0"/>
        <w:jc w:val="both"/>
      </w:pPr>
      <w:r>
        <w:rPr>
          <w:rFonts w:ascii="Times New Roman"/>
          <w:b w:val="false"/>
          <w:i w:val="false"/>
          <w:color w:val="000000"/>
          <w:sz w:val="28"/>
        </w:rPr>
        <w:t>
      24) эталондық портфель – инвестордың стратегиялық мүдделерін көрсететін қаржы құралдарының жиынтығы, оның ішінде қолма-қол валюта. Эталондық портфельдің кірістілігі активтерді басқару кірістілігін бағалау кезінде өлшем ретінде болады. Эталондық портфель ретінде әлемдік жетекші қаржы компаниялары не Ұлттық Банк әзірлеген және қадағалайтын индекстер пайдаланылады.</w:t>
      </w:r>
    </w:p>
    <w:bookmarkEnd w:id="41"/>
    <w:bookmarkStart w:name="z44" w:id="42"/>
    <w:p>
      <w:pPr>
        <w:spacing w:after="0"/>
        <w:ind w:left="0"/>
        <w:jc w:val="left"/>
      </w:pPr>
      <w:r>
        <w:rPr>
          <w:rFonts w:ascii="Times New Roman"/>
          <w:b/>
          <w:i w:val="false"/>
          <w:color w:val="000000"/>
        </w:rPr>
        <w:t xml:space="preserve"> 2-тарау. Қордың зейнетақы активтерін сыртқы және сыртқы транзиттік басқарудың</w:t>
      </w:r>
      <w:r>
        <w:br/>
      </w:r>
      <w:r>
        <w:rPr>
          <w:rFonts w:ascii="Times New Roman"/>
          <w:b/>
          <w:i w:val="false"/>
          <w:color w:val="000000"/>
        </w:rPr>
        <w:t>негізгі талаптары</w:t>
      </w:r>
    </w:p>
    <w:bookmarkEnd w:id="42"/>
    <w:bookmarkStart w:name="z45" w:id="43"/>
    <w:p>
      <w:pPr>
        <w:spacing w:after="0"/>
        <w:ind w:left="0"/>
        <w:jc w:val="both"/>
      </w:pPr>
      <w:r>
        <w:rPr>
          <w:rFonts w:ascii="Times New Roman"/>
          <w:b w:val="false"/>
          <w:i w:val="false"/>
          <w:color w:val="000000"/>
          <w:sz w:val="28"/>
        </w:rPr>
        <w:t>
      4. Қордың активтерін инвестициялық басқаруды сыртқы басқарушы да, сыртқы транзиттік басқарушы да жүзеге асырады.</w:t>
      </w:r>
    </w:p>
    <w:bookmarkEnd w:id="43"/>
    <w:bookmarkStart w:name="z46" w:id="44"/>
    <w:p>
      <w:pPr>
        <w:spacing w:after="0"/>
        <w:ind w:left="0"/>
        <w:jc w:val="both"/>
      </w:pPr>
      <w:r>
        <w:rPr>
          <w:rFonts w:ascii="Times New Roman"/>
          <w:b w:val="false"/>
          <w:i w:val="false"/>
          <w:color w:val="000000"/>
          <w:sz w:val="28"/>
        </w:rPr>
        <w:t>
      5. Сыртқы немесе сыртқы транзиттік басқаруға Қордың зейнетақы активтерінің құрамына кіретін ақша және басқа активтер беріледі.</w:t>
      </w:r>
    </w:p>
    <w:bookmarkEnd w:id="44"/>
    <w:bookmarkStart w:name="z47" w:id="45"/>
    <w:p>
      <w:pPr>
        <w:spacing w:after="0"/>
        <w:ind w:left="0"/>
        <w:jc w:val="both"/>
      </w:pPr>
      <w:r>
        <w:rPr>
          <w:rFonts w:ascii="Times New Roman"/>
          <w:b w:val="false"/>
          <w:i w:val="false"/>
          <w:color w:val="000000"/>
          <w:sz w:val="28"/>
        </w:rPr>
        <w:t>
      6. Қордың бір сыртқы басқарушыға сыртқы басқаруға берілетін зейнетақы активтерінің жалпы рұқсат етілген көлемі Қордың шетел валютасындағы зейнетақы активтері портфелінің 10 (он) пайызынан аспайды.</w:t>
      </w:r>
    </w:p>
    <w:bookmarkEnd w:id="45"/>
    <w:bookmarkStart w:name="z48" w:id="46"/>
    <w:p>
      <w:pPr>
        <w:spacing w:after="0"/>
        <w:ind w:left="0"/>
        <w:jc w:val="both"/>
      </w:pPr>
      <w:r>
        <w:rPr>
          <w:rFonts w:ascii="Times New Roman"/>
          <w:b w:val="false"/>
          <w:i w:val="false"/>
          <w:color w:val="000000"/>
          <w:sz w:val="28"/>
        </w:rPr>
        <w:t>
      Осы шектеу бұзылған кезде уәкілетті бөлімше олар туындаған күннен бастап 3 (үш) ай ішінде сәйкессіздікті жояды.</w:t>
      </w:r>
    </w:p>
    <w:bookmarkEnd w:id="46"/>
    <w:bookmarkStart w:name="z49" w:id="47"/>
    <w:p>
      <w:pPr>
        <w:spacing w:after="0"/>
        <w:ind w:left="0"/>
        <w:jc w:val="both"/>
      </w:pPr>
      <w:r>
        <w:rPr>
          <w:rFonts w:ascii="Times New Roman"/>
          <w:b w:val="false"/>
          <w:i w:val="false"/>
          <w:color w:val="000000"/>
          <w:sz w:val="28"/>
        </w:rPr>
        <w:t xml:space="preserve">
      7. Уәкілетті бөлімше, егер жұмыс істеп тұрған екі сыртқы басқарушының қосылуына байланысты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лимит бұзылса, Ұлттық Банк Төрағасына немесе Төрағаның уәкілетті бөлімшеге жетекшілік ететін орынбасарына бұзушылықтарды жою мақсатында активтердің бір бөлігін алу туралы мәселені қарауға енгізеді. Көрсетілген бұзушылық ол туындаған күннен бастап 4 (төрт) ай ішінде жойылады. </w:t>
      </w:r>
    </w:p>
    <w:bookmarkEnd w:id="47"/>
    <w:bookmarkStart w:name="z50" w:id="48"/>
    <w:p>
      <w:pPr>
        <w:spacing w:after="0"/>
        <w:ind w:left="0"/>
        <w:jc w:val="both"/>
      </w:pPr>
      <w:r>
        <w:rPr>
          <w:rFonts w:ascii="Times New Roman"/>
          <w:b w:val="false"/>
          <w:i w:val="false"/>
          <w:color w:val="000000"/>
          <w:sz w:val="28"/>
        </w:rPr>
        <w:t>
      8. Сыртқы немесе сыртқы транзиттік басқарушыға белгіленген комиссиялық сыйақы және (немесе) басқару нәтижесіне байланысты комиссиялық сыйақы Қордың сыртқы немесе сыртқы транзиттік басқаруға берілген зейнетақы активтерін инвестициялық басқару шартында (бұдан әрі – инвестициялық басқару шарты) айқындалған тәртіппен төленеді.</w:t>
      </w:r>
    </w:p>
    <w:bookmarkEnd w:id="48"/>
    <w:bookmarkStart w:name="z51" w:id="49"/>
    <w:p>
      <w:pPr>
        <w:spacing w:after="0"/>
        <w:ind w:left="0"/>
        <w:jc w:val="left"/>
      </w:pPr>
      <w:r>
        <w:rPr>
          <w:rFonts w:ascii="Times New Roman"/>
          <w:b/>
          <w:i w:val="false"/>
          <w:color w:val="000000"/>
        </w:rPr>
        <w:t xml:space="preserve"> 3-тарау. Шешім қабылдау және Қордың зейнетақы активтерін сыртқы немесе сыртқы транзиттік басқаруға беру </w:t>
      </w:r>
    </w:p>
    <w:bookmarkEnd w:id="49"/>
    <w:bookmarkStart w:name="z52" w:id="50"/>
    <w:p>
      <w:pPr>
        <w:spacing w:after="0"/>
        <w:ind w:left="0"/>
        <w:jc w:val="both"/>
      </w:pPr>
      <w:r>
        <w:rPr>
          <w:rFonts w:ascii="Times New Roman"/>
          <w:b w:val="false"/>
          <w:i w:val="false"/>
          <w:color w:val="000000"/>
          <w:sz w:val="28"/>
        </w:rPr>
        <w:t>
      9. Қордың зейнетақы активтерін сыртқы немесе сыртқы транзиттік басқаруға беру қажеттілігі туралы шешімді Ұлттық Банктің Төрағасы немесе Төрағаның уәкілетті бөлімшеге жетекшілік ететін орынбасары қабылдайды.</w:t>
      </w:r>
    </w:p>
    <w:bookmarkEnd w:id="50"/>
    <w:bookmarkStart w:name="z53" w:id="51"/>
    <w:p>
      <w:pPr>
        <w:spacing w:after="0"/>
        <w:ind w:left="0"/>
        <w:jc w:val="both"/>
      </w:pPr>
      <w:r>
        <w:rPr>
          <w:rFonts w:ascii="Times New Roman"/>
          <w:b w:val="false"/>
          <w:i w:val="false"/>
          <w:color w:val="000000"/>
          <w:sz w:val="28"/>
        </w:rPr>
        <w:t xml:space="preserve">
      10. Егер Ұлттық Банктің алтынвалюта активтерін және (немесе) Қазақстан Республикасы Ұлттық қорының активтерін сыртқы басқаруды жүзеге асыратын сыртқы басқарушы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міндетті өлшемшарттарға сәйкес келсе, Ұлттық Банк Төрағасының немесе Төрағаның уәкілетті бөлімшеге жетекшілік ететін орынбасарының шешімі бойынша оның кандидатурасы Ұлттық Банк Басқармасының қарауына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рәсімдер жүргізілместен енгізіледі.</w:t>
      </w:r>
    </w:p>
    <w:bookmarkEnd w:id="51"/>
    <w:bookmarkStart w:name="z54" w:id="52"/>
    <w:p>
      <w:pPr>
        <w:spacing w:after="0"/>
        <w:ind w:left="0"/>
        <w:jc w:val="both"/>
      </w:pPr>
      <w:r>
        <w:rPr>
          <w:rFonts w:ascii="Times New Roman"/>
          <w:b w:val="false"/>
          <w:i w:val="false"/>
          <w:color w:val="000000"/>
          <w:sz w:val="28"/>
        </w:rPr>
        <w:t xml:space="preserve">
      11. Уәкілетті бөлімше Ұлттық Банктің ресми интернет-ресурсында, Интернет желісінде сыртқы басқарушыны таңдау бойынша алда болатын тендер туралы хабарландыру жариялайды, әлеуетті сыртқы басқарушылардың тізімін жасайды, көрсетілген хабарландыруды әлеуетті сыртқы басқарушыларға жібереді. Алда болатын тендер туралы хабарландыруда (бұдан әрі – хабарландыру) мыналар болады: </w:t>
      </w:r>
    </w:p>
    <w:bookmarkEnd w:id="52"/>
    <w:bookmarkStart w:name="z55" w:id="53"/>
    <w:p>
      <w:pPr>
        <w:spacing w:after="0"/>
        <w:ind w:left="0"/>
        <w:jc w:val="both"/>
      </w:pPr>
      <w:r>
        <w:rPr>
          <w:rFonts w:ascii="Times New Roman"/>
          <w:b w:val="false"/>
          <w:i w:val="false"/>
          <w:color w:val="000000"/>
          <w:sz w:val="28"/>
        </w:rPr>
        <w:t>
      1) мандат түрінің сипаты және оның сипаттамалары (активті немесе пассивті, эталондық портфель, басқару мақсаты, инвестициялық шектеулер, мандаттың болжамды көлемі);</w:t>
      </w:r>
    </w:p>
    <w:bookmarkEnd w:id="53"/>
    <w:bookmarkStart w:name="z56" w:id="5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әлеуетті сыртқы басқарушыдан сұратылатын ең аз ақпарат;</w:t>
      </w:r>
    </w:p>
    <w:bookmarkEnd w:id="54"/>
    <w:bookmarkStart w:name="z57" w:id="55"/>
    <w:p>
      <w:pPr>
        <w:spacing w:after="0"/>
        <w:ind w:left="0"/>
        <w:jc w:val="both"/>
      </w:pPr>
      <w:r>
        <w:rPr>
          <w:rFonts w:ascii="Times New Roman"/>
          <w:b w:val="false"/>
          <w:i w:val="false"/>
          <w:color w:val="000000"/>
          <w:sz w:val="28"/>
        </w:rPr>
        <w:t>
      3) сыртқы басқарушыларға қойылатын талаптар;</w:t>
      </w:r>
    </w:p>
    <w:bookmarkEnd w:id="55"/>
    <w:bookmarkStart w:name="z58" w:id="56"/>
    <w:p>
      <w:pPr>
        <w:spacing w:after="0"/>
        <w:ind w:left="0"/>
        <w:jc w:val="both"/>
      </w:pPr>
      <w:r>
        <w:rPr>
          <w:rFonts w:ascii="Times New Roman"/>
          <w:b w:val="false"/>
          <w:i w:val="false"/>
          <w:color w:val="000000"/>
          <w:sz w:val="28"/>
        </w:rPr>
        <w:t>
      4) Ұлттық Банктің тендер өткізуге жауапты қызметкерлері туралы мәліметтер;</w:t>
      </w:r>
    </w:p>
    <w:bookmarkEnd w:id="56"/>
    <w:bookmarkStart w:name="z59" w:id="57"/>
    <w:p>
      <w:pPr>
        <w:spacing w:after="0"/>
        <w:ind w:left="0"/>
        <w:jc w:val="both"/>
      </w:pPr>
      <w:r>
        <w:rPr>
          <w:rFonts w:ascii="Times New Roman"/>
          <w:b w:val="false"/>
          <w:i w:val="false"/>
          <w:color w:val="000000"/>
          <w:sz w:val="28"/>
        </w:rPr>
        <w:t xml:space="preserve">
      5) Ұлттық Банкке сұратылатын ең аз ақпаратты беру мерзімі; </w:t>
      </w:r>
    </w:p>
    <w:bookmarkEnd w:id="57"/>
    <w:bookmarkStart w:name="z60" w:id="58"/>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талаптар. Әлеуетті сыртқы басқарушының ұсынысын қараудың міндетті шарты оның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талаптарды инвестициялық басқару шартына қосу туралы жазбаша растамасы болып табылады.</w:t>
      </w:r>
    </w:p>
    <w:bookmarkEnd w:id="58"/>
    <w:bookmarkStart w:name="z61" w:id="59"/>
    <w:p>
      <w:pPr>
        <w:spacing w:after="0"/>
        <w:ind w:left="0"/>
        <w:jc w:val="both"/>
      </w:pPr>
      <w:r>
        <w:rPr>
          <w:rFonts w:ascii="Times New Roman"/>
          <w:b w:val="false"/>
          <w:i w:val="false"/>
          <w:color w:val="000000"/>
          <w:sz w:val="28"/>
        </w:rPr>
        <w:t>
      12. Сыртқы басқарушыларды таңдау жөніндегі тендерді уәкілетті бөлімше өткізеді.</w:t>
      </w:r>
    </w:p>
    <w:bookmarkEnd w:id="59"/>
    <w:bookmarkStart w:name="z62" w:id="60"/>
    <w:p>
      <w:pPr>
        <w:spacing w:after="0"/>
        <w:ind w:left="0"/>
        <w:jc w:val="both"/>
      </w:pPr>
      <w:r>
        <w:rPr>
          <w:rFonts w:ascii="Times New Roman"/>
          <w:b w:val="false"/>
          <w:i w:val="false"/>
          <w:color w:val="000000"/>
          <w:sz w:val="28"/>
        </w:rPr>
        <w:t xml:space="preserve">
      13. Уәкілетті бөлімше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әлеуетті сыртқы басқарушыдан сұратылатын ең аз ақпаратты хабарландыруда белгіленген мерзімде, бірақ хабарландыруды Ұлттық Банктің ресми интернет-ресурсында, Интернет желісінде жариялаған күннен бастап 1 (бір) айдан кешіктірмей жинауды жүзеге асырады.</w:t>
      </w:r>
    </w:p>
    <w:bookmarkEnd w:id="60"/>
    <w:bookmarkStart w:name="z63" w:id="61"/>
    <w:p>
      <w:pPr>
        <w:spacing w:after="0"/>
        <w:ind w:left="0"/>
        <w:jc w:val="both"/>
      </w:pPr>
      <w:r>
        <w:rPr>
          <w:rFonts w:ascii="Times New Roman"/>
          <w:b w:val="false"/>
          <w:i w:val="false"/>
          <w:color w:val="000000"/>
          <w:sz w:val="28"/>
        </w:rPr>
        <w:t xml:space="preserve">
      14. Уәкілетті бөлімше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сыртқы басқарушыларды таңдаудың міндетті өлшемшарттарын ескере отырып, келіп түскен барлық ұсыныстарға салыстырмалы талдау жүргізеді.</w:t>
      </w:r>
    </w:p>
    <w:bookmarkEnd w:id="61"/>
    <w:bookmarkStart w:name="z64" w:id="62"/>
    <w:p>
      <w:pPr>
        <w:spacing w:after="0"/>
        <w:ind w:left="0"/>
        <w:jc w:val="both"/>
      </w:pPr>
      <w:r>
        <w:rPr>
          <w:rFonts w:ascii="Times New Roman"/>
          <w:b w:val="false"/>
          <w:i w:val="false"/>
          <w:color w:val="000000"/>
          <w:sz w:val="28"/>
        </w:rPr>
        <w:t xml:space="preserve">
      Егер сыртқы басқарушы міндетті өлшемшарттарға сәйкес келетін болса,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сыртқы басқарушылардың ұсыныстарын салыстырмалы талдауға арналған бағалау өлшемшарттары бойынша ұсыныстар одан әрі қаралады және талдау жүргізіледі.</w:t>
      </w:r>
    </w:p>
    <w:bookmarkEnd w:id="62"/>
    <w:bookmarkStart w:name="z65" w:id="63"/>
    <w:p>
      <w:pPr>
        <w:spacing w:after="0"/>
        <w:ind w:left="0"/>
        <w:jc w:val="both"/>
      </w:pPr>
      <w:r>
        <w:rPr>
          <w:rFonts w:ascii="Times New Roman"/>
          <w:b w:val="false"/>
          <w:i w:val="false"/>
          <w:color w:val="000000"/>
          <w:sz w:val="28"/>
        </w:rPr>
        <w:t xml:space="preserve">
      Әлеуетті сыртқы басқарушының ұсынысын бағалау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63"/>
    <w:bookmarkStart w:name="z66" w:id="64"/>
    <w:p>
      <w:pPr>
        <w:spacing w:after="0"/>
        <w:ind w:left="0"/>
        <w:jc w:val="both"/>
      </w:pPr>
      <w:r>
        <w:rPr>
          <w:rFonts w:ascii="Times New Roman"/>
          <w:b w:val="false"/>
          <w:i w:val="false"/>
          <w:color w:val="000000"/>
          <w:sz w:val="28"/>
        </w:rPr>
        <w:t>
      15. Қордың инвестициялық басқаруға берілген зейнетақы активтерін сыртқы басқарушыларға мынадай міндетті өлшемшарттар қолданылады:</w:t>
      </w:r>
    </w:p>
    <w:bookmarkEnd w:id="64"/>
    <w:bookmarkStart w:name="z67" w:id="65"/>
    <w:p>
      <w:pPr>
        <w:spacing w:after="0"/>
        <w:ind w:left="0"/>
        <w:jc w:val="both"/>
      </w:pPr>
      <w:r>
        <w:rPr>
          <w:rFonts w:ascii="Times New Roman"/>
          <w:b w:val="false"/>
          <w:i w:val="false"/>
          <w:color w:val="000000"/>
          <w:sz w:val="28"/>
        </w:rPr>
        <w:t xml:space="preserve">
      1) Қордың зейнетақы активтерін инвестициялау болжанатын қаржы құралдарымен кемінде 10 (он) жыл жұмыс тәжірибесінің, оның кемінде 5 (бес) жылы мандаттың жарияланған түрі бойынша жұмыс тәжірибесінің болуы. </w:t>
      </w:r>
    </w:p>
    <w:bookmarkEnd w:id="65"/>
    <w:bookmarkStart w:name="z68" w:id="66"/>
    <w:p>
      <w:pPr>
        <w:spacing w:after="0"/>
        <w:ind w:left="0"/>
        <w:jc w:val="both"/>
      </w:pPr>
      <w:r>
        <w:rPr>
          <w:rFonts w:ascii="Times New Roman"/>
          <w:b w:val="false"/>
          <w:i w:val="false"/>
          <w:color w:val="000000"/>
          <w:sz w:val="28"/>
        </w:rPr>
        <w:t>
      Ауқымды мандат бойынша сыртқы басқарушыны таңдау бойынша тендер жарияланған жағдайда, тендерге қатысушының басқаруында барлық ауқымды мандаттың кемінде 75 (жетпіс бес) пайызын қамтитын осыған ұқсас аймақтық мандаттары бар осы аймақтық мандаттар бойынша жұмыс тәжірибесі кемінде 5 (бес) жылды құрайды;</w:t>
      </w:r>
    </w:p>
    <w:bookmarkEnd w:id="66"/>
    <w:bookmarkStart w:name="z69" w:id="67"/>
    <w:p>
      <w:pPr>
        <w:spacing w:after="0"/>
        <w:ind w:left="0"/>
        <w:jc w:val="both"/>
      </w:pPr>
      <w:r>
        <w:rPr>
          <w:rFonts w:ascii="Times New Roman"/>
          <w:b w:val="false"/>
          <w:i w:val="false"/>
          <w:color w:val="000000"/>
          <w:sz w:val="28"/>
        </w:rPr>
        <w:t>
      2) басқарудағы активтердің мөлшері: сыртқы басқарушының басқаруында клиенттердің кемінде 25 (жиырма бес) миллиард Америка Құрама Штаттары (бұдан әрі – АҚШ) доллары баламасындағы жиынтық активтерінің болуы;</w:t>
      </w:r>
    </w:p>
    <w:bookmarkEnd w:id="67"/>
    <w:bookmarkStart w:name="z70" w:id="68"/>
    <w:p>
      <w:pPr>
        <w:spacing w:after="0"/>
        <w:ind w:left="0"/>
        <w:jc w:val="both"/>
      </w:pPr>
      <w:r>
        <w:rPr>
          <w:rFonts w:ascii="Times New Roman"/>
          <w:b w:val="false"/>
          <w:i w:val="false"/>
          <w:color w:val="000000"/>
          <w:sz w:val="28"/>
        </w:rPr>
        <w:t xml:space="preserve">
      3) қарастырылып отырған мандат түрі бойынша басқарудағы активтердің мөлшері: сыртқы басқарушыда қарастырылып отырған мандат түрі бойынша клиенттердің жиынтық активтері 1 (бір) миллиард АҚШ доллары баламасынан кем болмауға тиіс. </w:t>
      </w:r>
    </w:p>
    <w:bookmarkEnd w:id="68"/>
    <w:bookmarkStart w:name="z71" w:id="69"/>
    <w:p>
      <w:pPr>
        <w:spacing w:after="0"/>
        <w:ind w:left="0"/>
        <w:jc w:val="both"/>
      </w:pPr>
      <w:r>
        <w:rPr>
          <w:rFonts w:ascii="Times New Roman"/>
          <w:b w:val="false"/>
          <w:i w:val="false"/>
          <w:color w:val="000000"/>
          <w:sz w:val="28"/>
        </w:rPr>
        <w:t>
      Ауқымды мандат бойынша сыртқы басқарушыны таңдау бойынша тендер жарияланған жағдайда, ауқымды мандаттар бойынша тендерге қатысушының басқаруында барлық ауқымды мандатты қамтудың кемінде 75 (жетпіс бес) пайызын қамтитын осыған ұқсас аймақтық мандаттары бар активтердің мөлшері осы аймақтық мандаттар бойынша кемінде 1 (бір) миллиард АҚШ доллары сомасын құрайды.</w:t>
      </w:r>
    </w:p>
    <w:bookmarkEnd w:id="69"/>
    <w:bookmarkStart w:name="z72" w:id="70"/>
    <w:p>
      <w:pPr>
        <w:spacing w:after="0"/>
        <w:ind w:left="0"/>
        <w:jc w:val="both"/>
      </w:pPr>
      <w:r>
        <w:rPr>
          <w:rFonts w:ascii="Times New Roman"/>
          <w:b w:val="false"/>
          <w:i w:val="false"/>
          <w:color w:val="000000"/>
          <w:sz w:val="28"/>
        </w:rPr>
        <w:t>
      16. Ұлттық Банктің клиенттердің активтерін басқару нәтижелері мен сапасы туралы сұрату жібере отырып, әлеуетті сыртқы басқарушының клиенттеріне өтініш жасауына жол беріледі.</w:t>
      </w:r>
    </w:p>
    <w:bookmarkEnd w:id="70"/>
    <w:bookmarkStart w:name="z73" w:id="71"/>
    <w:p>
      <w:pPr>
        <w:spacing w:after="0"/>
        <w:ind w:left="0"/>
        <w:jc w:val="both"/>
      </w:pPr>
      <w:r>
        <w:rPr>
          <w:rFonts w:ascii="Times New Roman"/>
          <w:b w:val="false"/>
          <w:i w:val="false"/>
          <w:color w:val="000000"/>
          <w:sz w:val="28"/>
        </w:rPr>
        <w:t xml:space="preserve">
      17. Уәкілетті бөлімшенің сыртқы басқару бойынша ұсыныстардың салыстырмалы талдауынан тұратын қорытындыны дайындау мерзімі сыртқы басқарушы сұратылған ең аз ақпаратты ұсынған күнінен бастап 2 (екі) айдан аспайды. </w:t>
      </w:r>
    </w:p>
    <w:bookmarkEnd w:id="71"/>
    <w:bookmarkStart w:name="z74" w:id="72"/>
    <w:p>
      <w:pPr>
        <w:spacing w:after="0"/>
        <w:ind w:left="0"/>
        <w:jc w:val="both"/>
      </w:pPr>
      <w:r>
        <w:rPr>
          <w:rFonts w:ascii="Times New Roman"/>
          <w:b w:val="false"/>
          <w:i w:val="false"/>
          <w:color w:val="000000"/>
          <w:sz w:val="28"/>
        </w:rPr>
        <w:t>
      18. Уәкілетті бөлімше дайындаған, сыртқы басқару жөніндегі ұсыныстарды салыстырмалы талдаудан тұратын қорытынды Ұлттық Банктің Төрағасына немесе Төрағаның уәкілетті бөлімшеге жетекшілік ететін орынбасарына қарауға ұсынылады, ол қарау нәтижесі бойынша сыртқы басқарушылардың неғұрлым тиімді ұсыныстарын (қысқа тізім – short list) бекітеді. Уәкілетті бөлімше қысқа тізімдегі – short list әлеуетті сыртқы басқарушылармен ұсыныстың талаптарын жақсарту мақсатында келіссөздер жүргізеді.</w:t>
      </w:r>
    </w:p>
    <w:bookmarkEnd w:id="72"/>
    <w:bookmarkStart w:name="z75" w:id="73"/>
    <w:p>
      <w:pPr>
        <w:spacing w:after="0"/>
        <w:ind w:left="0"/>
        <w:jc w:val="both"/>
      </w:pPr>
      <w:r>
        <w:rPr>
          <w:rFonts w:ascii="Times New Roman"/>
          <w:b w:val="false"/>
          <w:i w:val="false"/>
          <w:color w:val="000000"/>
          <w:sz w:val="28"/>
        </w:rPr>
        <w:t>
      19. Сыртқы басқарушы, инвестициялық шешімдер қабылдау тәртібі және тәуекелдерді бақылау рәсімдері туралы неғұрлым нақты және дәл ақпарат алу үшін әлеуетті сыртқы басқарушылармен кездесулер жүргізуге рұқсат беріледі.</w:t>
      </w:r>
    </w:p>
    <w:bookmarkEnd w:id="73"/>
    <w:bookmarkStart w:name="z76" w:id="74"/>
    <w:p>
      <w:pPr>
        <w:spacing w:after="0"/>
        <w:ind w:left="0"/>
        <w:jc w:val="both"/>
      </w:pPr>
      <w:r>
        <w:rPr>
          <w:rFonts w:ascii="Times New Roman"/>
          <w:b w:val="false"/>
          <w:i w:val="false"/>
          <w:color w:val="000000"/>
          <w:sz w:val="28"/>
        </w:rPr>
        <w:t>
      20. Әрбір сыртқы басқарушы Ұлттық Банк пен сыртқы басқарушы арасында инвестициялық басқару шартын жасауды көздейтін Ұлттық Банк Басқармасының шешімімен бекітіледі.</w:t>
      </w:r>
    </w:p>
    <w:bookmarkEnd w:id="74"/>
    <w:bookmarkStart w:name="z77" w:id="75"/>
    <w:p>
      <w:pPr>
        <w:spacing w:after="0"/>
        <w:ind w:left="0"/>
        <w:jc w:val="both"/>
      </w:pPr>
      <w:r>
        <w:rPr>
          <w:rFonts w:ascii="Times New Roman"/>
          <w:b w:val="false"/>
          <w:i w:val="false"/>
          <w:color w:val="000000"/>
          <w:sz w:val="28"/>
        </w:rPr>
        <w:t>
      21. Уәкілетті бөлімше Ұлттық Банк Басқармасы сыртқы басқарушыны бекіткеннен кейін 1 (бір) ай ішінде тендердің әрбір қатысушысына тендердің қорытындысы туралы хабарламаны еркін нысанда жібереді.</w:t>
      </w:r>
    </w:p>
    <w:bookmarkEnd w:id="75"/>
    <w:bookmarkStart w:name="z78" w:id="76"/>
    <w:p>
      <w:pPr>
        <w:spacing w:after="0"/>
        <w:ind w:left="0"/>
        <w:jc w:val="both"/>
      </w:pPr>
      <w:r>
        <w:rPr>
          <w:rFonts w:ascii="Times New Roman"/>
          <w:b w:val="false"/>
          <w:i w:val="false"/>
          <w:color w:val="000000"/>
          <w:sz w:val="28"/>
        </w:rPr>
        <w:t>
      22. Уәкілетті бөлімше сыртқы транзиттік басқарушыны таңдау кезінде транзиттік басқару қызметін көрсетуге маманданған шетелдік ұйымдарға қамту нарықтары, транзиттік басқару стратегиялары және құралдар мен нарықтардың сыныптары бойынша қызметтер құны бойынша ақпарат алуға сұрату жібереді. Әлеуетті сыртқы транзиттік басқарушылар ақпаратты ұсынғаннан кейін уәкілетті бөлімше келіп түскен ұсыныстарға талдау жүргізеді және тиісті қорытындыны Ұлттық Банктің Төрағасына ұсынады</w:t>
      </w:r>
      <w:r>
        <w:rPr>
          <w:rFonts w:ascii="Times New Roman"/>
          <w:b w:val="false"/>
          <w:i/>
          <w:color w:val="000000"/>
          <w:sz w:val="28"/>
        </w:rPr>
        <w:t>.</w:t>
      </w:r>
      <w:r>
        <w:rPr>
          <w:rFonts w:ascii="Times New Roman"/>
          <w:b w:val="false"/>
          <w:i w:val="false"/>
          <w:color w:val="000000"/>
          <w:sz w:val="28"/>
        </w:rPr>
        <w:t xml:space="preserve"> Сыртқы транзиттік басқарушыны Ұлттық Банктің Төрағасы бекітеді.</w:t>
      </w:r>
    </w:p>
    <w:bookmarkEnd w:id="76"/>
    <w:bookmarkStart w:name="z79" w:id="77"/>
    <w:p>
      <w:pPr>
        <w:spacing w:after="0"/>
        <w:ind w:left="0"/>
        <w:jc w:val="both"/>
      </w:pPr>
      <w:r>
        <w:rPr>
          <w:rFonts w:ascii="Times New Roman"/>
          <w:b w:val="false"/>
          <w:i w:val="false"/>
          <w:color w:val="000000"/>
          <w:sz w:val="28"/>
        </w:rPr>
        <w:t>
      23. Уәкілетті бөлімше Ұлттық Банк Басқармасының сыртқы басқарушыны бекіту туралы шешімі негізінде немесе Ұлттық Банк Төрағасының сыртқы транзиттік басқарушыны бекіту туралы шешімі негізінде сыртқы басқарушымен немесе сыртқы транзиттік басқарушымен инвестициялық басқару шартын дайындау және жасау рәсімін жүргізеді. Қордың зейнетақы активтерін сыртқы немесе сыртқы транзиттік басқаруға беру сыртқы басқарушымен немесе сыртқы транзиттік басқарушымен инвестициялық басқару шартына қол қойған соң жүзеге асырылады.</w:t>
      </w:r>
    </w:p>
    <w:bookmarkEnd w:id="77"/>
    <w:bookmarkStart w:name="z80" w:id="78"/>
    <w:p>
      <w:pPr>
        <w:spacing w:after="0"/>
        <w:ind w:left="0"/>
        <w:jc w:val="both"/>
      </w:pPr>
      <w:r>
        <w:rPr>
          <w:rFonts w:ascii="Times New Roman"/>
          <w:b w:val="false"/>
          <w:i w:val="false"/>
          <w:color w:val="000000"/>
          <w:sz w:val="28"/>
        </w:rPr>
        <w:t xml:space="preserve">
      24. Сыртқы басқарушымен инвестициялық басқару шарты сыртқы басқарушының Қағидалардың </w:t>
      </w:r>
      <w:r>
        <w:rPr>
          <w:rFonts w:ascii="Times New Roman"/>
          <w:b w:val="false"/>
          <w:i w:val="false"/>
          <w:color w:val="000000"/>
          <w:sz w:val="28"/>
        </w:rPr>
        <w:t>25-тармағының</w:t>
      </w:r>
      <w:r>
        <w:rPr>
          <w:rFonts w:ascii="Times New Roman"/>
          <w:b w:val="false"/>
          <w:i w:val="false"/>
          <w:color w:val="000000"/>
          <w:sz w:val="28"/>
        </w:rPr>
        <w:t xml:space="preserve"> талаптарын инвестициялық басқару шартына енгізуді келісу талабымен жасалады.</w:t>
      </w:r>
    </w:p>
    <w:bookmarkEnd w:id="78"/>
    <w:bookmarkStart w:name="z81" w:id="79"/>
    <w:p>
      <w:pPr>
        <w:spacing w:after="0"/>
        <w:ind w:left="0"/>
        <w:jc w:val="both"/>
      </w:pPr>
      <w:r>
        <w:rPr>
          <w:rFonts w:ascii="Times New Roman"/>
          <w:b w:val="false"/>
          <w:i w:val="false"/>
          <w:color w:val="000000"/>
          <w:sz w:val="28"/>
        </w:rPr>
        <w:t>
      25. Инвестициялық басқару шартында мына міндетті талаптар бекітіледі:</w:t>
      </w:r>
    </w:p>
    <w:bookmarkEnd w:id="79"/>
    <w:bookmarkStart w:name="z82" w:id="80"/>
    <w:p>
      <w:pPr>
        <w:spacing w:after="0"/>
        <w:ind w:left="0"/>
        <w:jc w:val="both"/>
      </w:pPr>
      <w:r>
        <w:rPr>
          <w:rFonts w:ascii="Times New Roman"/>
          <w:b w:val="false"/>
          <w:i w:val="false"/>
          <w:color w:val="000000"/>
          <w:sz w:val="28"/>
        </w:rPr>
        <w:t>
      1) тараптардың келісуі бойынша айқындалған мемлекеттік тілдегі, орыс тіліндегі және өзге тілдегі инвестициялық басқару шартына қол қою;</w:t>
      </w:r>
    </w:p>
    <w:bookmarkEnd w:id="80"/>
    <w:bookmarkStart w:name="z83" w:id="81"/>
    <w:p>
      <w:pPr>
        <w:spacing w:after="0"/>
        <w:ind w:left="0"/>
        <w:jc w:val="both"/>
      </w:pPr>
      <w:r>
        <w:rPr>
          <w:rFonts w:ascii="Times New Roman"/>
          <w:b w:val="false"/>
          <w:i w:val="false"/>
          <w:color w:val="000000"/>
          <w:sz w:val="28"/>
        </w:rPr>
        <w:t>
      2) сыртқы басқарушылардың сыртқы басқаруға берілген Қор активтерін басқарғаны үшін жауапты персоналдарының қозғалысы туралы ақпаратты ұсынуы;</w:t>
      </w:r>
    </w:p>
    <w:bookmarkEnd w:id="81"/>
    <w:bookmarkStart w:name="z84" w:id="82"/>
    <w:p>
      <w:pPr>
        <w:spacing w:after="0"/>
        <w:ind w:left="0"/>
        <w:jc w:val="both"/>
      </w:pPr>
      <w:r>
        <w:rPr>
          <w:rFonts w:ascii="Times New Roman"/>
          <w:b w:val="false"/>
          <w:i w:val="false"/>
          <w:color w:val="000000"/>
          <w:sz w:val="28"/>
        </w:rPr>
        <w:t xml:space="preserve">
      3) Ұлттық Банктің сыртқы басқарудағы Қор активтерін өзінің қалауы бойынша толықтыру (қайтарып алу) құқығы; </w:t>
      </w:r>
    </w:p>
    <w:bookmarkEnd w:id="82"/>
    <w:bookmarkStart w:name="z85" w:id="83"/>
    <w:p>
      <w:pPr>
        <w:spacing w:after="0"/>
        <w:ind w:left="0"/>
        <w:jc w:val="both"/>
      </w:pPr>
      <w:r>
        <w:rPr>
          <w:rFonts w:ascii="Times New Roman"/>
          <w:b w:val="false"/>
          <w:i w:val="false"/>
          <w:color w:val="000000"/>
          <w:sz w:val="28"/>
        </w:rPr>
        <w:t>
      4) сыртқы басқарушыға Ұлттық Банк қызметкерлерінің және тәуелсіз аудиторлардың шот бойынша операцияларды тексеру, сондай-ақ сыртқы басқарушы, инвестициялық шешімдер қабылдау тәртібі және тәуекелдерді бақылау рәсімдері туралы ақпаратты алу мақсатында баруы;</w:t>
      </w:r>
    </w:p>
    <w:bookmarkEnd w:id="83"/>
    <w:bookmarkStart w:name="z86" w:id="84"/>
    <w:p>
      <w:pPr>
        <w:spacing w:after="0"/>
        <w:ind w:left="0"/>
        <w:jc w:val="both"/>
      </w:pPr>
      <w:r>
        <w:rPr>
          <w:rFonts w:ascii="Times New Roman"/>
          <w:b w:val="false"/>
          <w:i w:val="false"/>
          <w:color w:val="000000"/>
          <w:sz w:val="28"/>
        </w:rPr>
        <w:t xml:space="preserve">
      5) сыртқы басқарушының Қордың сыртқы басқаруға берілген активтерімен жасалатын мәмілелер бойынша онымен үлестес ұйымдарды брокерлер және қарсы әріптестер ретінде тартудан бас тартуы; </w:t>
      </w:r>
    </w:p>
    <w:bookmarkEnd w:id="84"/>
    <w:bookmarkStart w:name="z87" w:id="85"/>
    <w:p>
      <w:pPr>
        <w:spacing w:after="0"/>
        <w:ind w:left="0"/>
        <w:jc w:val="both"/>
      </w:pPr>
      <w:r>
        <w:rPr>
          <w:rFonts w:ascii="Times New Roman"/>
          <w:b w:val="false"/>
          <w:i w:val="false"/>
          <w:color w:val="000000"/>
          <w:sz w:val="28"/>
        </w:rPr>
        <w:t>
      6) сыртқы басқарушының кірістілік ауытқуының күтілетін өзгермелілігінің (еxpected tracking error) белгіленген лимитін бұзғаны үшін жауапкершілігі;</w:t>
      </w:r>
    </w:p>
    <w:bookmarkEnd w:id="85"/>
    <w:bookmarkStart w:name="z88" w:id="86"/>
    <w:p>
      <w:pPr>
        <w:spacing w:after="0"/>
        <w:ind w:left="0"/>
        <w:jc w:val="both"/>
      </w:pPr>
      <w:r>
        <w:rPr>
          <w:rFonts w:ascii="Times New Roman"/>
          <w:b w:val="false"/>
          <w:i w:val="false"/>
          <w:color w:val="000000"/>
          <w:sz w:val="28"/>
        </w:rPr>
        <w:t xml:space="preserve">
      7) сыртқы басқарушы тарапынан болған ұқыпсыз қарау, міндеттемелерді қасақана орындамау немесе алаяқтық салдарынан Қорға келтірілген ықтимал шығындар үшін сыртқы басқарушының жауапкершілігі; </w:t>
      </w:r>
    </w:p>
    <w:bookmarkEnd w:id="86"/>
    <w:bookmarkStart w:name="z89" w:id="87"/>
    <w:p>
      <w:pPr>
        <w:spacing w:after="0"/>
        <w:ind w:left="0"/>
        <w:jc w:val="both"/>
      </w:pPr>
      <w:r>
        <w:rPr>
          <w:rFonts w:ascii="Times New Roman"/>
          <w:b w:val="false"/>
          <w:i w:val="false"/>
          <w:color w:val="000000"/>
          <w:sz w:val="28"/>
        </w:rPr>
        <w:t>
      8) сыртқы басқарушының консультация беру, оқыту, сондай-ақ Қор активтерін басқаратын және оған мониторинг жүргізетін Ұлттық Банк қызметкерлерін тағылымдамаға немесе оқуға қабылдау бойынша міндеттемесі;</w:t>
      </w:r>
    </w:p>
    <w:bookmarkEnd w:id="87"/>
    <w:bookmarkStart w:name="z90" w:id="88"/>
    <w:p>
      <w:pPr>
        <w:spacing w:after="0"/>
        <w:ind w:left="0"/>
        <w:jc w:val="both"/>
      </w:pPr>
      <w:r>
        <w:rPr>
          <w:rFonts w:ascii="Times New Roman"/>
          <w:b w:val="false"/>
          <w:i w:val="false"/>
          <w:color w:val="000000"/>
          <w:sz w:val="28"/>
        </w:rPr>
        <w:t xml:space="preserve">
      9) сыртқы басқарушының Ұлттық Банкке инвестициялық басқару шарты бұзылған жағдайда, оны бұзу күні кастодиан банкпен (кастодиан банктермен) салыстырып тексерілген портфель бойынша толық есептілікті ұсынуы; </w:t>
      </w:r>
    </w:p>
    <w:bookmarkEnd w:id="88"/>
    <w:bookmarkStart w:name="z91" w:id="89"/>
    <w:p>
      <w:pPr>
        <w:spacing w:after="0"/>
        <w:ind w:left="0"/>
        <w:jc w:val="both"/>
      </w:pPr>
      <w:r>
        <w:rPr>
          <w:rFonts w:ascii="Times New Roman"/>
          <w:b w:val="false"/>
          <w:i w:val="false"/>
          <w:color w:val="000000"/>
          <w:sz w:val="28"/>
        </w:rPr>
        <w:t>
      10) сыртқы басқару кезеңінде портфельмен байланысты барлық күтілетін шығыстар инвестициялық басқару шартына сәйкес айқындалады;</w:t>
      </w:r>
    </w:p>
    <w:bookmarkEnd w:id="89"/>
    <w:bookmarkStart w:name="z92" w:id="90"/>
    <w:p>
      <w:pPr>
        <w:spacing w:after="0"/>
        <w:ind w:left="0"/>
        <w:jc w:val="both"/>
      </w:pPr>
      <w:r>
        <w:rPr>
          <w:rFonts w:ascii="Times New Roman"/>
          <w:b w:val="false"/>
          <w:i w:val="false"/>
          <w:color w:val="000000"/>
          <w:sz w:val="28"/>
        </w:rPr>
        <w:t>
      11) сыртқы басқарушының тұрақты түрде Ұлттық Банкке мына негізгі бағыттарға сәйкес есептілікті ұсынуы:</w:t>
      </w:r>
    </w:p>
    <w:bookmarkEnd w:id="90"/>
    <w:bookmarkStart w:name="z93" w:id="91"/>
    <w:p>
      <w:pPr>
        <w:spacing w:after="0"/>
        <w:ind w:left="0"/>
        <w:jc w:val="both"/>
      </w:pPr>
      <w:r>
        <w:rPr>
          <w:rFonts w:ascii="Times New Roman"/>
          <w:b w:val="false"/>
          <w:i w:val="false"/>
          <w:color w:val="000000"/>
          <w:sz w:val="28"/>
        </w:rPr>
        <w:t>
      алдыңғы жұмыс күні жасалған операциялар бойынша күн сайынғы есептілік;</w:t>
      </w:r>
    </w:p>
    <w:bookmarkEnd w:id="91"/>
    <w:bookmarkStart w:name="z94" w:id="92"/>
    <w:p>
      <w:pPr>
        <w:spacing w:after="0"/>
        <w:ind w:left="0"/>
        <w:jc w:val="both"/>
      </w:pPr>
      <w:r>
        <w:rPr>
          <w:rFonts w:ascii="Times New Roman"/>
          <w:b w:val="false"/>
          <w:i w:val="false"/>
          <w:color w:val="000000"/>
          <w:sz w:val="28"/>
        </w:rPr>
        <w:t>
      алдыңғы жұмыс күніндегі портфельдің позициялары бойынша күн сайынғы есептілік;</w:t>
      </w:r>
    </w:p>
    <w:bookmarkEnd w:id="92"/>
    <w:bookmarkStart w:name="z95" w:id="93"/>
    <w:p>
      <w:pPr>
        <w:spacing w:after="0"/>
        <w:ind w:left="0"/>
        <w:jc w:val="both"/>
      </w:pPr>
      <w:r>
        <w:rPr>
          <w:rFonts w:ascii="Times New Roman"/>
          <w:b w:val="false"/>
          <w:i w:val="false"/>
          <w:color w:val="000000"/>
          <w:sz w:val="28"/>
        </w:rPr>
        <w:t>
      портфельді бағалау (активтерді валюталардың түрлі сыныптары мен түрлері бойынша бөлу, портфельдің есепті айдың соңындағы құрамы, активтердің есепті айдың соңындағы нарықтық құны);</w:t>
      </w:r>
    </w:p>
    <w:bookmarkEnd w:id="93"/>
    <w:bookmarkStart w:name="z96" w:id="94"/>
    <w:p>
      <w:pPr>
        <w:spacing w:after="0"/>
        <w:ind w:left="0"/>
        <w:jc w:val="both"/>
      </w:pPr>
      <w:r>
        <w:rPr>
          <w:rFonts w:ascii="Times New Roman"/>
          <w:b w:val="false"/>
          <w:i w:val="false"/>
          <w:color w:val="000000"/>
          <w:sz w:val="28"/>
        </w:rPr>
        <w:t>
      портфельдегі қозғалыс (түрлі сыныптар мен валюталар бойынша сұрыпталған есепті тоқсандағы барлық жасалған мәмілелер, өтеулер, дивиденттер төлеу мен жинақталған пайыздар тізбесі);</w:t>
      </w:r>
    </w:p>
    <w:bookmarkEnd w:id="94"/>
    <w:bookmarkStart w:name="z97" w:id="95"/>
    <w:p>
      <w:pPr>
        <w:spacing w:after="0"/>
        <w:ind w:left="0"/>
        <w:jc w:val="both"/>
      </w:pPr>
      <w:r>
        <w:rPr>
          <w:rFonts w:ascii="Times New Roman"/>
          <w:b w:val="false"/>
          <w:i w:val="false"/>
          <w:color w:val="000000"/>
          <w:sz w:val="28"/>
        </w:rPr>
        <w:t xml:space="preserve">
      портфельді инвестициялық басқару нәтижелерін талдау (сыртқы басқару үшін: қол жеткізген кірістілік, эталондық портфельмен салыстырғанда портфель тәуекелінің көрсеткіштері және кірістілік ауытқуының өзгермелілік деңгейі (tracking error) бөлігінде портфельді басқару бойынша ай сайынғы, тоқсандық және жалпы нәтижелер; сыртқы транзиттік басқару үшін: мәмілені орындау құнындағы айырма, брокерлердің комиссиялық сыйақысы, нарық әсері, форекс операциялары бойынша валютаны сатып алу және сату бағамдарының айырмасы, салықтар (алымдар) және транзиттік кезең аяқталған күнгі жіберіп алынған пайда); </w:t>
      </w:r>
    </w:p>
    <w:bookmarkEnd w:id="95"/>
    <w:bookmarkStart w:name="z98" w:id="96"/>
    <w:p>
      <w:pPr>
        <w:spacing w:after="0"/>
        <w:ind w:left="0"/>
        <w:jc w:val="both"/>
      </w:pPr>
      <w:r>
        <w:rPr>
          <w:rFonts w:ascii="Times New Roman"/>
          <w:b w:val="false"/>
          <w:i w:val="false"/>
          <w:color w:val="000000"/>
          <w:sz w:val="28"/>
        </w:rPr>
        <w:t xml:space="preserve">
      нарықтардың жай-күйі туралы экономикалық есеп, ағымдағы стратегиялар және басқару құрылымындағы неғұрлым маңызды өзгерістерді және олардың портфельге әсерін сыртқы басқарушылардың сапары кезіндегі таныстырылымдар түрінде немесе телефон конференциялары арқылы түсіндіру; </w:t>
      </w:r>
    </w:p>
    <w:bookmarkEnd w:id="96"/>
    <w:bookmarkStart w:name="z99" w:id="97"/>
    <w:p>
      <w:pPr>
        <w:spacing w:after="0"/>
        <w:ind w:left="0"/>
        <w:jc w:val="both"/>
      </w:pPr>
      <w:r>
        <w:rPr>
          <w:rFonts w:ascii="Times New Roman"/>
          <w:b w:val="false"/>
          <w:i w:val="false"/>
          <w:color w:val="000000"/>
          <w:sz w:val="28"/>
        </w:rPr>
        <w:t>
      түрлі факторлардың әр тоқсанның және жылдың соңындағы кезеңділігімен мандаттың активтік түрі үшін портфель кірістілігіне (performance attribution report) үлесі;</w:t>
      </w:r>
    </w:p>
    <w:bookmarkEnd w:id="97"/>
    <w:bookmarkStart w:name="z100" w:id="98"/>
    <w:p>
      <w:pPr>
        <w:spacing w:after="0"/>
        <w:ind w:left="0"/>
        <w:jc w:val="both"/>
      </w:pPr>
      <w:r>
        <w:rPr>
          <w:rFonts w:ascii="Times New Roman"/>
          <w:b w:val="false"/>
          <w:i w:val="false"/>
          <w:color w:val="000000"/>
          <w:sz w:val="28"/>
        </w:rPr>
        <w:t>
      12) сыртқы басқарушының ай сайын, әрбір айдың соңында немесе Ұлттық Банктің талабы бойынша, оның ішінде транзиттік кезең басталған (аяқталған) күні инвестициялық басқару шартында көзделген мерзімдерге сәйкес сыртқы басқаруға берілген портфельдің құрамын кастодиан банктің (кастодиан банктердің) деректерімен салыстырып тексеруі;</w:t>
      </w:r>
    </w:p>
    <w:bookmarkEnd w:id="98"/>
    <w:bookmarkStart w:name="z101" w:id="99"/>
    <w:p>
      <w:pPr>
        <w:spacing w:after="0"/>
        <w:ind w:left="0"/>
        <w:jc w:val="both"/>
      </w:pPr>
      <w:r>
        <w:rPr>
          <w:rFonts w:ascii="Times New Roman"/>
          <w:b w:val="false"/>
          <w:i w:val="false"/>
          <w:color w:val="000000"/>
          <w:sz w:val="28"/>
        </w:rPr>
        <w:t>
      13) инвестициялық басқару шартына тараптардың жазбаша келісімімен өзгерістер мен толықтырулар енгізу мүмкіндігі;</w:t>
      </w:r>
    </w:p>
    <w:bookmarkEnd w:id="99"/>
    <w:bookmarkStart w:name="z102" w:id="100"/>
    <w:p>
      <w:pPr>
        <w:spacing w:after="0"/>
        <w:ind w:left="0"/>
        <w:jc w:val="both"/>
      </w:pPr>
      <w:r>
        <w:rPr>
          <w:rFonts w:ascii="Times New Roman"/>
          <w:b w:val="false"/>
          <w:i w:val="false"/>
          <w:color w:val="000000"/>
          <w:sz w:val="28"/>
        </w:rPr>
        <w:t>
      14) сыртқы басқарушы және брокер арасындағы мәмілелерді растау рәсімдерін келіскеннен кейін және аяқтаған соң сыртқы басқарушының жүргізілген операциялар туралы ақпаратты қысқа мерзімде кастодиан банкке (кастодиан банктерге) ұсынуы;</w:t>
      </w:r>
    </w:p>
    <w:bookmarkEnd w:id="100"/>
    <w:bookmarkStart w:name="z103" w:id="101"/>
    <w:p>
      <w:pPr>
        <w:spacing w:after="0"/>
        <w:ind w:left="0"/>
        <w:jc w:val="both"/>
      </w:pPr>
      <w:r>
        <w:rPr>
          <w:rFonts w:ascii="Times New Roman"/>
          <w:b w:val="false"/>
          <w:i w:val="false"/>
          <w:color w:val="000000"/>
          <w:sz w:val="28"/>
        </w:rPr>
        <w:t>
      15) сыртқы басқарушының брокерлерді, сондай-ақ сыртқы басқарушының агенттері мен қарсы агенттерін бекіту рәсімдерін ұсынуы;</w:t>
      </w:r>
    </w:p>
    <w:bookmarkEnd w:id="101"/>
    <w:bookmarkStart w:name="z104" w:id="102"/>
    <w:p>
      <w:pPr>
        <w:spacing w:after="0"/>
        <w:ind w:left="0"/>
        <w:jc w:val="both"/>
      </w:pPr>
      <w:r>
        <w:rPr>
          <w:rFonts w:ascii="Times New Roman"/>
          <w:b w:val="false"/>
          <w:i w:val="false"/>
          <w:color w:val="000000"/>
          <w:sz w:val="28"/>
        </w:rPr>
        <w:t>
      16) сыртқы басқарушының асыра пайдалану тәуекелдері мен мүдделер қақтығысын төмендететін, оның ішінде клиенттердің портфельдері арасындағы мәмілелерді тең бөлуді қамтамасыз ететін ішкі саясаттары мен тәуекелдерді басқару рәсімдерінің бар екендігі туралы ақпаратты ұсынуы;</w:t>
      </w:r>
    </w:p>
    <w:bookmarkEnd w:id="102"/>
    <w:bookmarkStart w:name="z105" w:id="103"/>
    <w:p>
      <w:pPr>
        <w:spacing w:after="0"/>
        <w:ind w:left="0"/>
        <w:jc w:val="both"/>
      </w:pPr>
      <w:r>
        <w:rPr>
          <w:rFonts w:ascii="Times New Roman"/>
          <w:b w:val="false"/>
          <w:i w:val="false"/>
          <w:color w:val="000000"/>
          <w:sz w:val="28"/>
        </w:rPr>
        <w:t>
      17) сыртқы басқарушының Қордың зейнетақы активтерін басқару нәтижелері туралы, инвестициялық шектеулерді сақтау, нарықтық ахуалды бағалау және оның портфельге және зейнетақы активтерін басқару бойынша инвестициялық операцияларды жүзеге асыруға ықтимал әсері туралы есептілікті ұсыну үшін уәкілетті бөлімшемен жылына бір рет кезеңдікпен кездесу өткізуі;</w:t>
      </w:r>
    </w:p>
    <w:bookmarkEnd w:id="103"/>
    <w:bookmarkStart w:name="z106" w:id="104"/>
    <w:p>
      <w:pPr>
        <w:spacing w:after="0"/>
        <w:ind w:left="0"/>
        <w:jc w:val="both"/>
      </w:pPr>
      <w:r>
        <w:rPr>
          <w:rFonts w:ascii="Times New Roman"/>
          <w:b w:val="false"/>
          <w:i w:val="false"/>
          <w:color w:val="000000"/>
          <w:sz w:val="28"/>
        </w:rPr>
        <w:t>
      18) сыртқы басқарушының елінің заңнамасын бұзуға байланысты осы елдің қадағалау органдары сыртқы басқарушының оған қолданған шаралар және соттың қарауына қатысу жөніндегі ақпаратты ұсынуы;</w:t>
      </w:r>
    </w:p>
    <w:bookmarkEnd w:id="104"/>
    <w:bookmarkStart w:name="z107" w:id="105"/>
    <w:p>
      <w:pPr>
        <w:spacing w:after="0"/>
        <w:ind w:left="0"/>
        <w:jc w:val="both"/>
      </w:pPr>
      <w:r>
        <w:rPr>
          <w:rFonts w:ascii="Times New Roman"/>
          <w:b w:val="false"/>
          <w:i w:val="false"/>
          <w:color w:val="000000"/>
          <w:sz w:val="28"/>
        </w:rPr>
        <w:t>
      19) Ұлттық Банк Қағидалардың 30-тармағында көзделген жағдайларда сыртқы басқарушымен инвестициялық басқару шартын кез келген сәтте мерзімінен бұрын бұзуға құқылы.</w:t>
      </w:r>
    </w:p>
    <w:bookmarkEnd w:id="105"/>
    <w:bookmarkStart w:name="z108" w:id="106"/>
    <w:p>
      <w:pPr>
        <w:spacing w:after="0"/>
        <w:ind w:left="0"/>
        <w:jc w:val="both"/>
      </w:pPr>
      <w:r>
        <w:rPr>
          <w:rFonts w:ascii="Times New Roman"/>
          <w:b w:val="false"/>
          <w:i w:val="false"/>
          <w:color w:val="000000"/>
          <w:sz w:val="28"/>
        </w:rPr>
        <w:t>
      26. Қол қойылған инвестициялық басқару шартына сәйкес Ұлттық Банк Қордың зейнетақы активтерінің бір бөлігін Ұлттық Банктің кастодиан банктегі (кастодиан банктердегі) сыртқы басқаруға арналған шоттарына ақшаны және (немесе) бағалы қағаздарды аудару арқылы сыртқы басқаруға беруді жүзеге асырады.</w:t>
      </w:r>
    </w:p>
    <w:bookmarkEnd w:id="106"/>
    <w:bookmarkStart w:name="z109" w:id="107"/>
    <w:p>
      <w:pPr>
        <w:spacing w:after="0"/>
        <w:ind w:left="0"/>
        <w:jc w:val="both"/>
      </w:pPr>
      <w:r>
        <w:rPr>
          <w:rFonts w:ascii="Times New Roman"/>
          <w:b w:val="false"/>
          <w:i w:val="false"/>
          <w:color w:val="000000"/>
          <w:sz w:val="28"/>
        </w:rPr>
        <w:t>
      27. Қордың зейнетақы активтерін сыртқы инвестициялық басқаруға беру кезінде активтерді бір түрден басқасына аудару бойынша транзиттік кезең (transition period) ескеріледі. Транзиттік кезеңнің ұзақтығы 15 (он бес) жұмыс күнінен аспайды.</w:t>
      </w:r>
    </w:p>
    <w:bookmarkEnd w:id="107"/>
    <w:bookmarkStart w:name="z110" w:id="108"/>
    <w:p>
      <w:pPr>
        <w:spacing w:after="0"/>
        <w:ind w:left="0"/>
        <w:jc w:val="both"/>
      </w:pPr>
      <w:r>
        <w:rPr>
          <w:rFonts w:ascii="Times New Roman"/>
          <w:b w:val="false"/>
          <w:i w:val="false"/>
          <w:color w:val="000000"/>
          <w:sz w:val="28"/>
        </w:rPr>
        <w:t>
      28. Қордың зейнетақы активтерінің сыртқы басқаруға берілетін бір бөлігі Ұлттық Банктің сыртқы басқаруға арналған кастодиан банктердегі шоттарында және Қордың клирингтік ұйымындағы маржа шоттарында Ұлттық Банктің рұқсатымен сақталады.</w:t>
      </w:r>
    </w:p>
    <w:bookmarkEnd w:id="108"/>
    <w:bookmarkStart w:name="z111" w:id="109"/>
    <w:p>
      <w:pPr>
        <w:spacing w:after="0"/>
        <w:ind w:left="0"/>
        <w:jc w:val="both"/>
      </w:pPr>
      <w:r>
        <w:rPr>
          <w:rFonts w:ascii="Times New Roman"/>
          <w:b w:val="false"/>
          <w:i w:val="false"/>
          <w:color w:val="000000"/>
          <w:sz w:val="28"/>
        </w:rPr>
        <w:t>
      29. Инвестициялық басқару шартының талаптары мен шектеулері Қордың инвестициялық декларациясына сәйкес белгіленеді.</w:t>
      </w:r>
    </w:p>
    <w:bookmarkEnd w:id="109"/>
    <w:bookmarkStart w:name="z112" w:id="110"/>
    <w:p>
      <w:pPr>
        <w:spacing w:after="0"/>
        <w:ind w:left="0"/>
        <w:jc w:val="both"/>
      </w:pPr>
      <w:r>
        <w:rPr>
          <w:rFonts w:ascii="Times New Roman"/>
          <w:b w:val="false"/>
          <w:i w:val="false"/>
          <w:color w:val="000000"/>
          <w:sz w:val="28"/>
        </w:rPr>
        <w:t>
      30. Инвестициялық басқару шартын мына жағдайларда:</w:t>
      </w:r>
    </w:p>
    <w:bookmarkEnd w:id="110"/>
    <w:bookmarkStart w:name="z113" w:id="111"/>
    <w:p>
      <w:pPr>
        <w:spacing w:after="0"/>
        <w:ind w:left="0"/>
        <w:jc w:val="both"/>
      </w:pPr>
      <w:r>
        <w:rPr>
          <w:rFonts w:ascii="Times New Roman"/>
          <w:b w:val="false"/>
          <w:i w:val="false"/>
          <w:color w:val="000000"/>
          <w:sz w:val="28"/>
        </w:rPr>
        <w:t>
      1) сыртқы басқарушы сыртқы басқаруда портфельді басқару бойынша эталондық портфельмен салыстырғанда үстеме кірістілікке қол жеткізбеген;</w:t>
      </w:r>
    </w:p>
    <w:bookmarkEnd w:id="111"/>
    <w:bookmarkStart w:name="z114" w:id="112"/>
    <w:p>
      <w:pPr>
        <w:spacing w:after="0"/>
        <w:ind w:left="0"/>
        <w:jc w:val="both"/>
      </w:pPr>
      <w:r>
        <w:rPr>
          <w:rFonts w:ascii="Times New Roman"/>
          <w:b w:val="false"/>
          <w:i w:val="false"/>
          <w:color w:val="000000"/>
          <w:sz w:val="28"/>
        </w:rPr>
        <w:t>
      2) инвестициялық басқару шартының талаптары бұзылған;</w:t>
      </w:r>
    </w:p>
    <w:bookmarkEnd w:id="112"/>
    <w:bookmarkStart w:name="z115" w:id="113"/>
    <w:p>
      <w:pPr>
        <w:spacing w:after="0"/>
        <w:ind w:left="0"/>
        <w:jc w:val="both"/>
      </w:pPr>
      <w:r>
        <w:rPr>
          <w:rFonts w:ascii="Times New Roman"/>
          <w:b w:val="false"/>
          <w:i w:val="false"/>
          <w:color w:val="000000"/>
          <w:sz w:val="28"/>
        </w:rPr>
        <w:t>
      3) Қордың инвестициялық декларациясы өзгерген;</w:t>
      </w:r>
    </w:p>
    <w:bookmarkEnd w:id="113"/>
    <w:bookmarkStart w:name="z116" w:id="114"/>
    <w:p>
      <w:pPr>
        <w:spacing w:after="0"/>
        <w:ind w:left="0"/>
        <w:jc w:val="both"/>
      </w:pPr>
      <w:r>
        <w:rPr>
          <w:rFonts w:ascii="Times New Roman"/>
          <w:b w:val="false"/>
          <w:i w:val="false"/>
          <w:color w:val="000000"/>
          <w:sz w:val="28"/>
        </w:rPr>
        <w:t>
      4) Ұлттық Банк Басқармасының не Ұлттық Банк Төрағасының немесе Төрағаның уәкілетті бөлімшеге жетекшілік ететін орынбасарының шешімі бойынша мерзімінен бұрын бұзуға жол беріледі.</w:t>
      </w:r>
    </w:p>
    <w:bookmarkEnd w:id="114"/>
    <w:bookmarkStart w:name="z117" w:id="115"/>
    <w:p>
      <w:pPr>
        <w:spacing w:after="0"/>
        <w:ind w:left="0"/>
        <w:jc w:val="both"/>
      </w:pPr>
      <w:r>
        <w:rPr>
          <w:rFonts w:ascii="Times New Roman"/>
          <w:b w:val="false"/>
          <w:i w:val="false"/>
          <w:color w:val="000000"/>
          <w:sz w:val="28"/>
        </w:rPr>
        <w:t xml:space="preserve">
      31. Қағидалардың 25-тармағында (25-тармақтың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11-тармақшасының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17) тармақшасын</w:t>
      </w:r>
      <w:r>
        <w:rPr>
          <w:rFonts w:ascii="Times New Roman"/>
          <w:b w:val="false"/>
          <w:i w:val="false"/>
          <w:color w:val="000000"/>
          <w:sz w:val="28"/>
        </w:rPr>
        <w:t xml:space="preserve"> қоспағанда), сондай-ақ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(30-тармақтың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белгіленген талаптар сыртқы транзиттік басқарушы сыртқы транзиттік басқаруды жүзеге асырған кезде Ұлттық Банк және сыртқы транзиттік басқарушы арасында туындайтын қатынастарға қолданылады.</w:t>
      </w:r>
    </w:p>
    <w:bookmarkEnd w:id="115"/>
    <w:bookmarkStart w:name="z118" w:id="116"/>
    <w:p>
      <w:pPr>
        <w:spacing w:after="0"/>
        <w:ind w:left="0"/>
        <w:jc w:val="left"/>
      </w:pPr>
      <w:r>
        <w:rPr>
          <w:rFonts w:ascii="Times New Roman"/>
          <w:b/>
          <w:i w:val="false"/>
          <w:color w:val="000000"/>
        </w:rPr>
        <w:t xml:space="preserve"> 4-тарау. Сыртқы басқару нәтижелері және мониторинг</w:t>
      </w:r>
    </w:p>
    <w:bookmarkEnd w:id="116"/>
    <w:bookmarkStart w:name="z119" w:id="117"/>
    <w:p>
      <w:pPr>
        <w:spacing w:after="0"/>
        <w:ind w:left="0"/>
        <w:jc w:val="both"/>
      </w:pPr>
      <w:r>
        <w:rPr>
          <w:rFonts w:ascii="Times New Roman"/>
          <w:b w:val="false"/>
          <w:i w:val="false"/>
          <w:color w:val="000000"/>
          <w:sz w:val="28"/>
        </w:rPr>
        <w:t>
      32. Қордың зейнетақы активтерін сыртқы басқаруға берген сәттен бастап уәкілетті бөлімше сыртқы басқарушы қызметінің күн сайынғы мониторингін жүргізеді: инвестициялық басқару шартында көрсетілген шектеулерге сәйкестігін тексереді, сыртқы басқарушы жасайтын мәмілелердің мониторингін жүзеге асырады, сыртқы басқарудағы портфель тәуекелінің және кірістілігінің көрсеткіштерін бағалайды.</w:t>
      </w:r>
    </w:p>
    <w:bookmarkEnd w:id="117"/>
    <w:bookmarkStart w:name="z120" w:id="118"/>
    <w:p>
      <w:pPr>
        <w:spacing w:after="0"/>
        <w:ind w:left="0"/>
        <w:jc w:val="both"/>
      </w:pPr>
      <w:r>
        <w:rPr>
          <w:rFonts w:ascii="Times New Roman"/>
          <w:b w:val="false"/>
          <w:i w:val="false"/>
          <w:color w:val="000000"/>
          <w:sz w:val="28"/>
        </w:rPr>
        <w:t xml:space="preserve">
      33. Зейнетақы активтерін ішінара толықтыру және (немесе) бір бөлігін алу немесе сыртқы басқарушымен жұмысты жалғастыру не тоқтату қажеттілігі туралы шешім қабылдау мақсатында уәкілетті бөлімше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сыртқы басқарушы жұмысының тиімділігін бағалау көрсеткіштеріне сәйкес сыртқы басқарушы жұмысының тиімділігін және Ұлттық Банктің мамандарына ұсынылған оқу сапасын бағалауды жыл сайынғы негізде жүзеге асырады.</w:t>
      </w:r>
    </w:p>
    <w:bookmarkEnd w:id="118"/>
    <w:bookmarkStart w:name="z121" w:id="119"/>
    <w:p>
      <w:pPr>
        <w:spacing w:after="0"/>
        <w:ind w:left="0"/>
        <w:jc w:val="both"/>
      </w:pPr>
      <w:r>
        <w:rPr>
          <w:rFonts w:ascii="Times New Roman"/>
          <w:b w:val="false"/>
          <w:i w:val="false"/>
          <w:color w:val="000000"/>
          <w:sz w:val="28"/>
        </w:rPr>
        <w:t>
      Сыртқы басқарушы жұмысының тиімділігін бағалау нәтижелері бойынша:</w:t>
      </w:r>
    </w:p>
    <w:bookmarkEnd w:id="119"/>
    <w:bookmarkStart w:name="z122" w:id="120"/>
    <w:p>
      <w:pPr>
        <w:spacing w:after="0"/>
        <w:ind w:left="0"/>
        <w:jc w:val="both"/>
      </w:pPr>
      <w:r>
        <w:rPr>
          <w:rFonts w:ascii="Times New Roman"/>
          <w:b w:val="false"/>
          <w:i w:val="false"/>
          <w:color w:val="000000"/>
          <w:sz w:val="28"/>
        </w:rPr>
        <w:t>
      Ұлттық Банк Басқармасы аталған сыртқы басқарушымен жұмысты жалғастыру немесе тоқтату туралы;</w:t>
      </w:r>
    </w:p>
    <w:bookmarkEnd w:id="120"/>
    <w:bookmarkStart w:name="z123" w:id="121"/>
    <w:p>
      <w:pPr>
        <w:spacing w:after="0"/>
        <w:ind w:left="0"/>
        <w:jc w:val="both"/>
      </w:pPr>
      <w:r>
        <w:rPr>
          <w:rFonts w:ascii="Times New Roman"/>
          <w:b w:val="false"/>
          <w:i w:val="false"/>
          <w:color w:val="000000"/>
          <w:sz w:val="28"/>
        </w:rPr>
        <w:t>
      Ұлттық Банк Төрағасы немесе Төрағаның уәкілетті бөлімшеге жетекшілік ететін орынбасары зейнетақы активтерін толықтыру немесе бір бөлігін алу туралы шешімдер қабылдайды.</w:t>
      </w:r>
    </w:p>
    <w:bookmarkEnd w:id="121"/>
    <w:bookmarkStart w:name="z124" w:id="122"/>
    <w:p>
      <w:pPr>
        <w:spacing w:after="0"/>
        <w:ind w:left="0"/>
        <w:jc w:val="both"/>
      </w:pPr>
      <w:r>
        <w:rPr>
          <w:rFonts w:ascii="Times New Roman"/>
          <w:b w:val="false"/>
          <w:i w:val="false"/>
          <w:color w:val="000000"/>
          <w:sz w:val="28"/>
        </w:rPr>
        <w:t xml:space="preserve">
      Шешімдер сыртқы басқарушының басқару нәтижелері негізінде және алынатын комиссиялық сыйақыны ескере отырып басқару басталған күннен бастап 3 (үш), 5 (бес) және одан да көп жылға сыртқы басқарушының басқару кезеңіндегі активтердің сыныптары бойынша қабылданады. </w:t>
      </w:r>
    </w:p>
    <w:bookmarkEnd w:id="122"/>
    <w:bookmarkStart w:name="z125" w:id="123"/>
    <w:p>
      <w:pPr>
        <w:spacing w:after="0"/>
        <w:ind w:left="0"/>
        <w:jc w:val="both"/>
      </w:pPr>
      <w:r>
        <w:rPr>
          <w:rFonts w:ascii="Times New Roman"/>
          <w:b w:val="false"/>
          <w:i w:val="false"/>
          <w:color w:val="000000"/>
          <w:sz w:val="28"/>
        </w:rPr>
        <w:t xml:space="preserve">
      34. Ұлттық Банк Басқармасының шешімі бойынша инвестициялық басқару шартын мерзімінен бұрын бұзу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рәсімсіз жүзеге асырылады. Ұлттық Банк Төрағасының немесе Төрағаның уәкілетті бөлімшеге жетекшілік ететін орынбасарының шешімі бойынша жұмыс істеп тұрған сыртқы басқарушыдағы зейнетақы активтерін толықтыру немесе алу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рәсімсіз жүзеге асырылады.</w:t>
      </w:r>
    </w:p>
    <w:bookmarkEnd w:id="123"/>
    <w:bookmarkStart w:name="z126" w:id="124"/>
    <w:p>
      <w:pPr>
        <w:spacing w:after="0"/>
        <w:ind w:left="0"/>
        <w:jc w:val="both"/>
      </w:pPr>
      <w:r>
        <w:rPr>
          <w:rFonts w:ascii="Times New Roman"/>
          <w:b w:val="false"/>
          <w:i w:val="false"/>
          <w:color w:val="000000"/>
          <w:sz w:val="28"/>
        </w:rPr>
        <w:t>
      35. Сыртқы басқарушының басқару нәтижелері туралы есебі Ұлттық Банк Басқармасының қарауына жыл сайынғы негізде шығарылады.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басқаратын шетелдік</w:t>
            </w:r>
            <w:r>
              <w:br/>
            </w:r>
            <w:r>
              <w:rPr>
                <w:rFonts w:ascii="Times New Roman"/>
                <w:b w:val="false"/>
                <w:i w:val="false"/>
                <w:color w:val="000000"/>
                <w:sz w:val="20"/>
              </w:rPr>
              <w:t>ұйымдарға қойылатын</w:t>
            </w:r>
            <w:r>
              <w:br/>
            </w:r>
            <w:r>
              <w:rPr>
                <w:rFonts w:ascii="Times New Roman"/>
                <w:b w:val="false"/>
                <w:i w:val="false"/>
                <w:color w:val="000000"/>
                <w:sz w:val="20"/>
              </w:rPr>
              <w:t>талаптарды қоса алғанда,</w:t>
            </w:r>
            <w:r>
              <w:br/>
            </w:r>
            <w:r>
              <w:rPr>
                <w:rFonts w:ascii="Times New Roman"/>
                <w:b w:val="false"/>
                <w:i w:val="false"/>
                <w:color w:val="000000"/>
                <w:sz w:val="20"/>
              </w:rPr>
              <w:t>бірыңғай жинақтаушы</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 xml:space="preserve"> іс-қимылдар жасау өздеріне</w:t>
            </w:r>
            <w:r>
              <w:br/>
            </w:r>
            <w:r>
              <w:rPr>
                <w:rFonts w:ascii="Times New Roman"/>
                <w:b w:val="false"/>
                <w:i w:val="false"/>
                <w:color w:val="000000"/>
                <w:sz w:val="20"/>
              </w:rPr>
              <w:t xml:space="preserve">тапсырылған кезде, оларды </w:t>
            </w:r>
            <w:r>
              <w:br/>
            </w:r>
            <w:r>
              <w:rPr>
                <w:rFonts w:ascii="Times New Roman"/>
                <w:b w:val="false"/>
                <w:i w:val="false"/>
                <w:color w:val="000000"/>
                <w:sz w:val="20"/>
              </w:rPr>
              <w:t>таңдау қағидаларына</w:t>
            </w:r>
            <w:r>
              <w:br/>
            </w:r>
            <w:r>
              <w:rPr>
                <w:rFonts w:ascii="Times New Roman"/>
                <w:b w:val="false"/>
                <w:i w:val="false"/>
                <w:color w:val="000000"/>
                <w:sz w:val="20"/>
              </w:rPr>
              <w:t>1-қосымша</w:t>
            </w:r>
          </w:p>
        </w:tc>
      </w:tr>
    </w:tbl>
    <w:bookmarkStart w:name="z128" w:id="125"/>
    <w:p>
      <w:pPr>
        <w:spacing w:after="0"/>
        <w:ind w:left="0"/>
        <w:jc w:val="left"/>
      </w:pPr>
      <w:r>
        <w:rPr>
          <w:rFonts w:ascii="Times New Roman"/>
          <w:b/>
          <w:i w:val="false"/>
          <w:color w:val="000000"/>
        </w:rPr>
        <w:t xml:space="preserve"> Әлеуетті сыртқы басқарушыдан сұратылатын ең аз ақпарат</w:t>
      </w:r>
    </w:p>
    <w:bookmarkEnd w:id="125"/>
    <w:bookmarkStart w:name="z129" w:id="126"/>
    <w:p>
      <w:pPr>
        <w:spacing w:after="0"/>
        <w:ind w:left="0"/>
        <w:jc w:val="both"/>
      </w:pPr>
      <w:r>
        <w:rPr>
          <w:rFonts w:ascii="Times New Roman"/>
          <w:b w:val="false"/>
          <w:i w:val="false"/>
          <w:color w:val="000000"/>
          <w:sz w:val="28"/>
        </w:rPr>
        <w:t>
      1. Ұйымның қаралатын мандат түрі бойынша жұмыс тәжірибесі.</w:t>
      </w:r>
    </w:p>
    <w:bookmarkEnd w:id="126"/>
    <w:bookmarkStart w:name="z130" w:id="127"/>
    <w:p>
      <w:pPr>
        <w:spacing w:after="0"/>
        <w:ind w:left="0"/>
        <w:jc w:val="both"/>
      </w:pPr>
      <w:r>
        <w:rPr>
          <w:rFonts w:ascii="Times New Roman"/>
          <w:b w:val="false"/>
          <w:i w:val="false"/>
          <w:color w:val="000000"/>
          <w:sz w:val="28"/>
        </w:rPr>
        <w:t>
      2. Соңғы 5 (бес) жылдағы клиенттердің басқарудағы активтері, оның ішінде:</w:t>
      </w:r>
    </w:p>
    <w:bookmarkEnd w:id="127"/>
    <w:bookmarkStart w:name="z131" w:id="128"/>
    <w:p>
      <w:pPr>
        <w:spacing w:after="0"/>
        <w:ind w:left="0"/>
        <w:jc w:val="both"/>
      </w:pPr>
      <w:r>
        <w:rPr>
          <w:rFonts w:ascii="Times New Roman"/>
          <w:b w:val="false"/>
          <w:i w:val="false"/>
          <w:color w:val="000000"/>
          <w:sz w:val="28"/>
        </w:rPr>
        <w:t>
      1) басқарудағы жалпы активтер;</w:t>
      </w:r>
    </w:p>
    <w:bookmarkEnd w:id="128"/>
    <w:bookmarkStart w:name="z132" w:id="129"/>
    <w:p>
      <w:pPr>
        <w:spacing w:after="0"/>
        <w:ind w:left="0"/>
        <w:jc w:val="both"/>
      </w:pPr>
      <w:r>
        <w:rPr>
          <w:rFonts w:ascii="Times New Roman"/>
          <w:b w:val="false"/>
          <w:i w:val="false"/>
          <w:color w:val="000000"/>
          <w:sz w:val="28"/>
        </w:rPr>
        <w:t>
      2) қаралатын мандат түрі бойынша активтер;</w:t>
      </w:r>
    </w:p>
    <w:bookmarkEnd w:id="129"/>
    <w:bookmarkStart w:name="z133" w:id="130"/>
    <w:p>
      <w:pPr>
        <w:spacing w:after="0"/>
        <w:ind w:left="0"/>
        <w:jc w:val="both"/>
      </w:pPr>
      <w:r>
        <w:rPr>
          <w:rFonts w:ascii="Times New Roman"/>
          <w:b w:val="false"/>
          <w:i w:val="false"/>
          <w:color w:val="000000"/>
          <w:sz w:val="28"/>
        </w:rPr>
        <w:t>
      3) институционалдық клиенттердің активтері;</w:t>
      </w:r>
    </w:p>
    <w:bookmarkEnd w:id="130"/>
    <w:bookmarkStart w:name="z134" w:id="131"/>
    <w:p>
      <w:pPr>
        <w:spacing w:after="0"/>
        <w:ind w:left="0"/>
        <w:jc w:val="both"/>
      </w:pPr>
      <w:r>
        <w:rPr>
          <w:rFonts w:ascii="Times New Roman"/>
          <w:b w:val="false"/>
          <w:i w:val="false"/>
          <w:color w:val="000000"/>
          <w:sz w:val="28"/>
        </w:rPr>
        <w:t>
      4) орталық банктердің активтері.</w:t>
      </w:r>
    </w:p>
    <w:bookmarkEnd w:id="131"/>
    <w:bookmarkStart w:name="z135" w:id="132"/>
    <w:p>
      <w:pPr>
        <w:spacing w:after="0"/>
        <w:ind w:left="0"/>
        <w:jc w:val="both"/>
      </w:pPr>
      <w:r>
        <w:rPr>
          <w:rFonts w:ascii="Times New Roman"/>
          <w:b w:val="false"/>
          <w:i w:val="false"/>
          <w:color w:val="000000"/>
          <w:sz w:val="28"/>
        </w:rPr>
        <w:t>
      3. Сыртқы басқаруға берілген активтер үшін жауапты болатын портфельдік менеджерлер және клиенттермен байланыс жөніндегі менеджерлер туралы ақпарат.</w:t>
      </w:r>
    </w:p>
    <w:bookmarkEnd w:id="132"/>
    <w:bookmarkStart w:name="z136" w:id="133"/>
    <w:p>
      <w:pPr>
        <w:spacing w:after="0"/>
        <w:ind w:left="0"/>
        <w:jc w:val="both"/>
      </w:pPr>
      <w:r>
        <w:rPr>
          <w:rFonts w:ascii="Times New Roman"/>
          <w:b w:val="false"/>
          <w:i w:val="false"/>
          <w:color w:val="000000"/>
          <w:sz w:val="28"/>
        </w:rPr>
        <w:t>
      4. Портфельдік менеджерлер мен талдаушылар арасында соңғы 5(бес) жылда қызметкерлердің тұрақтамауы туралы ақпарат.</w:t>
      </w:r>
    </w:p>
    <w:bookmarkEnd w:id="133"/>
    <w:bookmarkStart w:name="z137" w:id="134"/>
    <w:p>
      <w:pPr>
        <w:spacing w:after="0"/>
        <w:ind w:left="0"/>
        <w:jc w:val="both"/>
      </w:pPr>
      <w:r>
        <w:rPr>
          <w:rFonts w:ascii="Times New Roman"/>
          <w:b w:val="false"/>
          <w:i w:val="false"/>
          <w:color w:val="000000"/>
          <w:sz w:val="28"/>
        </w:rPr>
        <w:t>
      5. Инвестициялық үдерістің, портфельді басқару әдістерінің, нарықты зерттеудің толық сипаты, қаржылық ақпараттың пайдаланылатын көздері немесе қаржы құралдарын бағалау үлгілері.</w:t>
      </w:r>
    </w:p>
    <w:bookmarkEnd w:id="134"/>
    <w:bookmarkStart w:name="z138" w:id="135"/>
    <w:p>
      <w:pPr>
        <w:spacing w:after="0"/>
        <w:ind w:left="0"/>
        <w:jc w:val="both"/>
      </w:pPr>
      <w:r>
        <w:rPr>
          <w:rFonts w:ascii="Times New Roman"/>
          <w:b w:val="false"/>
          <w:i w:val="false"/>
          <w:color w:val="000000"/>
          <w:sz w:val="28"/>
        </w:rPr>
        <w:t>
      6. Активтерді активтік басқару кезінде туындаған активтік нарық тәуекелінің үлгісін жүзеге асыру, мониторинг жүргізу және басқару әдістемесі туралы ақпарат (егер қаралатын мандат түрі активтерді активтік басқаруға жатса).</w:t>
      </w:r>
    </w:p>
    <w:bookmarkEnd w:id="135"/>
    <w:bookmarkStart w:name="z139" w:id="136"/>
    <w:p>
      <w:pPr>
        <w:spacing w:after="0"/>
        <w:ind w:left="0"/>
        <w:jc w:val="both"/>
      </w:pPr>
      <w:r>
        <w:rPr>
          <w:rFonts w:ascii="Times New Roman"/>
          <w:b w:val="false"/>
          <w:i w:val="false"/>
          <w:color w:val="000000"/>
          <w:sz w:val="28"/>
        </w:rPr>
        <w:t>
      7. Тәуекелдерді бақылау және басқару бойынша арнайы бағдарламалық қамтамасыз етудің болуы.</w:t>
      </w:r>
    </w:p>
    <w:bookmarkEnd w:id="136"/>
    <w:bookmarkStart w:name="z140" w:id="137"/>
    <w:p>
      <w:pPr>
        <w:spacing w:after="0"/>
        <w:ind w:left="0"/>
        <w:jc w:val="both"/>
      </w:pPr>
      <w:r>
        <w:rPr>
          <w:rFonts w:ascii="Times New Roman"/>
          <w:b w:val="false"/>
          <w:i w:val="false"/>
          <w:color w:val="000000"/>
          <w:sz w:val="28"/>
        </w:rPr>
        <w:t>
      8. Соңғы 5 (бес) жылдағы ұқсас немесе жақын эталондық портфель және мандат түрі бар портфельді басқарудың тарихи нәтижелері.</w:t>
      </w:r>
    </w:p>
    <w:bookmarkEnd w:id="137"/>
    <w:bookmarkStart w:name="z141" w:id="138"/>
    <w:p>
      <w:pPr>
        <w:spacing w:after="0"/>
        <w:ind w:left="0"/>
        <w:jc w:val="both"/>
      </w:pPr>
      <w:r>
        <w:rPr>
          <w:rFonts w:ascii="Times New Roman"/>
          <w:b w:val="false"/>
          <w:i w:val="false"/>
          <w:color w:val="000000"/>
          <w:sz w:val="28"/>
        </w:rPr>
        <w:t>
      9. Бухгалтерлік және талдамалық есептілікте қолданылатын кірістілікті, тәуекелді есептеу үшін пайдаланылатын бағдарламалық қамтамасыз етудің сипаты.</w:t>
      </w:r>
    </w:p>
    <w:bookmarkEnd w:id="138"/>
    <w:bookmarkStart w:name="z142" w:id="139"/>
    <w:p>
      <w:pPr>
        <w:spacing w:after="0"/>
        <w:ind w:left="0"/>
        <w:jc w:val="both"/>
      </w:pPr>
      <w:r>
        <w:rPr>
          <w:rFonts w:ascii="Times New Roman"/>
          <w:b w:val="false"/>
          <w:i w:val="false"/>
          <w:color w:val="000000"/>
          <w:sz w:val="28"/>
        </w:rPr>
        <w:t>
      10. Ішкі корпоративтік этиканың сипаты.</w:t>
      </w:r>
    </w:p>
    <w:bookmarkEnd w:id="139"/>
    <w:bookmarkStart w:name="z143" w:id="140"/>
    <w:p>
      <w:pPr>
        <w:spacing w:after="0"/>
        <w:ind w:left="0"/>
        <w:jc w:val="both"/>
      </w:pPr>
      <w:r>
        <w:rPr>
          <w:rFonts w:ascii="Times New Roman"/>
          <w:b w:val="false"/>
          <w:i w:val="false"/>
          <w:color w:val="000000"/>
          <w:sz w:val="28"/>
        </w:rPr>
        <w:t>
      11. Инвестициялық басқару шартының талаптары бұзылған жағдайда, сыртқы басқарушының Ұлттық Банктің алдындағы жауапкершілігі.</w:t>
      </w:r>
    </w:p>
    <w:bookmarkEnd w:id="140"/>
    <w:bookmarkStart w:name="z144" w:id="141"/>
    <w:p>
      <w:pPr>
        <w:spacing w:after="0"/>
        <w:ind w:left="0"/>
        <w:jc w:val="both"/>
      </w:pPr>
      <w:r>
        <w:rPr>
          <w:rFonts w:ascii="Times New Roman"/>
          <w:b w:val="false"/>
          <w:i w:val="false"/>
          <w:color w:val="000000"/>
          <w:sz w:val="28"/>
        </w:rPr>
        <w:t>
      12. Клиентті сыртқы басқарушының қателерінен қорғау үшін пайдаланылатын сақтандыру түрлері.</w:t>
      </w:r>
    </w:p>
    <w:bookmarkEnd w:id="141"/>
    <w:bookmarkStart w:name="z145" w:id="142"/>
    <w:p>
      <w:pPr>
        <w:spacing w:after="0"/>
        <w:ind w:left="0"/>
        <w:jc w:val="both"/>
      </w:pPr>
      <w:r>
        <w:rPr>
          <w:rFonts w:ascii="Times New Roman"/>
          <w:b w:val="false"/>
          <w:i w:val="false"/>
          <w:color w:val="000000"/>
          <w:sz w:val="28"/>
        </w:rPr>
        <w:t>
      13. Бас ұйымның кредиттік рейтингі (бар болса), сыртқы басқарушының сыртқы басқарушымен жасалған инвестициялық басқару шартының талаптарын сыртқы басқарушы орындамаған кезде зиянды өтеу туралы оның бас ұйымына кепілдігін беру мүмкіндігі, не тікелей бас ұйыммен инвестициялық басқару шартына қол қою мүмкіндігі, не Ұлттық Банк, сыртқы басқарушы және оның бас ұйымы арасында үшжақты инвестициялық басқару шарты түрінде.</w:t>
      </w:r>
    </w:p>
    <w:bookmarkEnd w:id="142"/>
    <w:bookmarkStart w:name="z146" w:id="143"/>
    <w:p>
      <w:pPr>
        <w:spacing w:after="0"/>
        <w:ind w:left="0"/>
        <w:jc w:val="both"/>
      </w:pPr>
      <w:r>
        <w:rPr>
          <w:rFonts w:ascii="Times New Roman"/>
          <w:b w:val="false"/>
          <w:i w:val="false"/>
          <w:color w:val="000000"/>
          <w:sz w:val="28"/>
        </w:rPr>
        <w:t>
      14. Клиенттер үшін ұсынылатын тренингтің талаптары.</w:t>
      </w:r>
    </w:p>
    <w:bookmarkEnd w:id="143"/>
    <w:bookmarkStart w:name="z147" w:id="144"/>
    <w:p>
      <w:pPr>
        <w:spacing w:after="0"/>
        <w:ind w:left="0"/>
        <w:jc w:val="both"/>
      </w:pPr>
      <w:r>
        <w:rPr>
          <w:rFonts w:ascii="Times New Roman"/>
          <w:b w:val="false"/>
          <w:i w:val="false"/>
          <w:color w:val="000000"/>
          <w:sz w:val="28"/>
        </w:rPr>
        <w:t>
      15. Басқару үшін комиссияның болжамды деңгейі туралы ақпарат.</w:t>
      </w:r>
    </w:p>
    <w:bookmarkEnd w:id="144"/>
    <w:bookmarkStart w:name="z148" w:id="145"/>
    <w:p>
      <w:pPr>
        <w:spacing w:after="0"/>
        <w:ind w:left="0"/>
        <w:jc w:val="both"/>
      </w:pPr>
      <w:r>
        <w:rPr>
          <w:rFonts w:ascii="Times New Roman"/>
          <w:b w:val="false"/>
          <w:i w:val="false"/>
          <w:color w:val="000000"/>
          <w:sz w:val="28"/>
        </w:rPr>
        <w:t>
      16. Сыртқы басқарушының қаржылық есептілігінің соңғы күнтізбелік жылдағы аудиторлық қорытындысы.</w:t>
      </w:r>
    </w:p>
    <w:bookmarkEnd w:id="145"/>
    <w:bookmarkStart w:name="z149" w:id="146"/>
    <w:p>
      <w:pPr>
        <w:spacing w:after="0"/>
        <w:ind w:left="0"/>
        <w:jc w:val="both"/>
      </w:pPr>
      <w:r>
        <w:rPr>
          <w:rFonts w:ascii="Times New Roman"/>
          <w:b w:val="false"/>
          <w:i w:val="false"/>
          <w:color w:val="000000"/>
          <w:sz w:val="28"/>
        </w:rPr>
        <w:t xml:space="preserve">
      17. Сыртқы басқарушының асыра пайдаланушылық және мүдделер қайшылығы тәуекелін төмендететін ішкі саясаттары мен рәсімдері, оның ішінде клиенттердің портфельдері арасында мәмілелердің тең құқылы және әділ бөлінуін қамтамасыз ету, сыртқы басқарушы брокерлерінің, агенттерінің және қарсы әріптестерінің тізімін және оларды бекіту рәсімін тексеру.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басқаратын шетелдік</w:t>
            </w:r>
            <w:r>
              <w:br/>
            </w:r>
            <w:r>
              <w:rPr>
                <w:rFonts w:ascii="Times New Roman"/>
                <w:b w:val="false"/>
                <w:i w:val="false"/>
                <w:color w:val="000000"/>
                <w:sz w:val="20"/>
              </w:rPr>
              <w:t>ұйымдарға қойылатын</w:t>
            </w:r>
            <w:r>
              <w:br/>
            </w:r>
            <w:r>
              <w:rPr>
                <w:rFonts w:ascii="Times New Roman"/>
                <w:b w:val="false"/>
                <w:i w:val="false"/>
                <w:color w:val="000000"/>
                <w:sz w:val="20"/>
              </w:rPr>
              <w:t>талаптарды қоса алғанда,</w:t>
            </w:r>
            <w:r>
              <w:br/>
            </w:r>
            <w:r>
              <w:rPr>
                <w:rFonts w:ascii="Times New Roman"/>
                <w:b w:val="false"/>
                <w:i w:val="false"/>
                <w:color w:val="000000"/>
                <w:sz w:val="20"/>
              </w:rPr>
              <w:t>бірыңғай жинақтаушы</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 xml:space="preserve"> іс-қимылдар жасау өздеріне</w:t>
            </w:r>
            <w:r>
              <w:br/>
            </w:r>
            <w:r>
              <w:rPr>
                <w:rFonts w:ascii="Times New Roman"/>
                <w:b w:val="false"/>
                <w:i w:val="false"/>
                <w:color w:val="000000"/>
                <w:sz w:val="20"/>
              </w:rPr>
              <w:t xml:space="preserve">тапсырылған кезде, оларды </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Әлеуетті сыртқы басқарушылардың ұсыныстарын салыстырмалы талдауға арналған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0883"/>
        <w:gridCol w:w="962"/>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маңыздылығы (пайызбен)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көрсеткіштердің тиісті мандаттың қамтылуына қарай нормасы белгіленеді)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кірістіліктің соңғы 3–5 жылдағы орташа көрсеткіші (егер үстеме кірістілік көрсеткіші 5 жылдан кем кезеңде оң болса, көрсеткіштің 5 жылдық кезеңге қатысты нормасы белгіленеді)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3–5 жылдағы орташа көрсеткіші (егер ақпараттық коэффициенттің көрсеткіші 5 жылдан кем кезеңде оң болса, көрсеткіштің 5 жылдық кезеңге қатысты нормасы белгіленеді)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мандат түрі бойынша активтер көлемінің басқарудағы жалпы активтерге қатысты пайызы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мәннің тиісті мандаттың қамтылуына байланысты нормасы белгіленеді)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инвесторлардың активтері көлемінің басқарудағы жалпы активтерге қатысты пайызы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менеджерлердің және талдаушылардың орташа жұмыс тәжірибесі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жалпы алғанда портфельдік менеджерлер мен талдаушылардың арасында мамандардың тұрақтамауы</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мәртебе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болса не инвестициялық басқару шартына бас ұйым қол қойса, онда бас ұйымның кредиттік рейтингі (S&amp;P немесе Moody's), олай болмаған жағдайда шетелдік ұйымның кредиттік рейтингі (S&amp;P немесе Moody's)</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төленетін комиссиялық сыйақының деңгейі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комиссиялық сыйақының деңгейі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басқаруды бастаған күннен бастап өткен кезеңдердегі осыған ұқсас көрсеткіштерден асатын оң үстеме кірістілікке қол жеткізген жағдайда сыртқы басқару нәтижелері бойынша комиссиялық сыйақыны төлеу қағидатын (net new high basis since inception) қабылдау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 нәтижелері бойынша комиссиялық сыйақыны есептеу басталатын үстеме кірістіліктің базалық комиссиялық сыйақыдан төмен емес ең төменгі шегін белгілеуді қабылдау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басқару нәтижелері бойынша комиссиялық сыйақыны бірнеше жыл бойы бөліп-бөліп төлеу талаптарын белгілеуді қабылдау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мамандарын оқыту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есептілік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бақылау және басқару бойынша мамандандырылған бағдарламалық қамтамасыз етудің болуы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басқару шартының талаптары бұзылған жағдайда Ұлттық Банк алдында жауапкершілік қабылдау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басқаратын шетелдік</w:t>
            </w:r>
            <w:r>
              <w:br/>
            </w:r>
            <w:r>
              <w:rPr>
                <w:rFonts w:ascii="Times New Roman"/>
                <w:b w:val="false"/>
                <w:i w:val="false"/>
                <w:color w:val="000000"/>
                <w:sz w:val="20"/>
              </w:rPr>
              <w:t>ұйымдарға қойылатын</w:t>
            </w:r>
            <w:r>
              <w:br/>
            </w:r>
            <w:r>
              <w:rPr>
                <w:rFonts w:ascii="Times New Roman"/>
                <w:b w:val="false"/>
                <w:i w:val="false"/>
                <w:color w:val="000000"/>
                <w:sz w:val="20"/>
              </w:rPr>
              <w:t>талаптарды қоса алғанда,</w:t>
            </w:r>
            <w:r>
              <w:br/>
            </w:r>
            <w:r>
              <w:rPr>
                <w:rFonts w:ascii="Times New Roman"/>
                <w:b w:val="false"/>
                <w:i w:val="false"/>
                <w:color w:val="000000"/>
                <w:sz w:val="20"/>
              </w:rPr>
              <w:t>бірыңғай жинақтаушы</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 xml:space="preserve"> іс-қимылдар жасау өздеріне</w:t>
            </w:r>
            <w:r>
              <w:br/>
            </w:r>
            <w:r>
              <w:rPr>
                <w:rFonts w:ascii="Times New Roman"/>
                <w:b w:val="false"/>
                <w:i w:val="false"/>
                <w:color w:val="000000"/>
                <w:sz w:val="20"/>
              </w:rPr>
              <w:t xml:space="preserve">тапсырылған кезде, оларды </w:t>
            </w:r>
            <w:r>
              <w:br/>
            </w:r>
            <w:r>
              <w:rPr>
                <w:rFonts w:ascii="Times New Roman"/>
                <w:b w:val="false"/>
                <w:i w:val="false"/>
                <w:color w:val="000000"/>
                <w:sz w:val="20"/>
              </w:rPr>
              <w:t>таңдау қағидаларына</w:t>
            </w:r>
            <w:r>
              <w:br/>
            </w:r>
            <w:r>
              <w:rPr>
                <w:rFonts w:ascii="Times New Roman"/>
                <w:b w:val="false"/>
                <w:i w:val="false"/>
                <w:color w:val="000000"/>
                <w:sz w:val="20"/>
              </w:rPr>
              <w:t>3-қосымша</w:t>
            </w:r>
          </w:p>
        </w:tc>
      </w:tr>
    </w:tbl>
    <w:bookmarkStart w:name="z152" w:id="147"/>
    <w:p>
      <w:pPr>
        <w:spacing w:after="0"/>
        <w:ind w:left="0"/>
        <w:jc w:val="left"/>
      </w:pPr>
      <w:r>
        <w:rPr>
          <w:rFonts w:ascii="Times New Roman"/>
          <w:b/>
          <w:i w:val="false"/>
          <w:color w:val="000000"/>
        </w:rPr>
        <w:t xml:space="preserve"> Әлеуетті сыртқы басқарушының ұсынысын бағалау</w:t>
      </w:r>
    </w:p>
    <w:bookmarkEnd w:id="147"/>
    <w:bookmarkStart w:name="z153" w:id="148"/>
    <w:p>
      <w:pPr>
        <w:spacing w:after="0"/>
        <w:ind w:left="0"/>
        <w:jc w:val="both"/>
      </w:pPr>
      <w:r>
        <w:rPr>
          <w:rFonts w:ascii="Times New Roman"/>
          <w:b w:val="false"/>
          <w:i w:val="false"/>
          <w:color w:val="000000"/>
          <w:sz w:val="28"/>
        </w:rPr>
        <w:t>
      1. Сыртқы басқарушылардың ұсыныстарын салыстырмалы талдауға арналған бағалау өлшемшарттарында (бұдан әрі – Кесте) келтірілген, пайызбен көрсетілген тиісті үлестері бар барлық көрсеткіштер сомасы сыртқы басқарушының ұсынысын бағалау болып табылады.</w:t>
      </w:r>
    </w:p>
    <w:bookmarkEnd w:id="148"/>
    <w:bookmarkStart w:name="z154" w:id="149"/>
    <w:p>
      <w:pPr>
        <w:spacing w:after="0"/>
        <w:ind w:left="0"/>
        <w:jc w:val="both"/>
      </w:pPr>
      <w:r>
        <w:rPr>
          <w:rFonts w:ascii="Times New Roman"/>
          <w:b w:val="false"/>
          <w:i w:val="false"/>
          <w:color w:val="000000"/>
          <w:sz w:val="28"/>
        </w:rPr>
        <w:t>
      2. Қандай да бір көрсеткішті Кестеге енгізердің алдында мынадай формуланы пайдалана отырып көрсеткіштің қаралатын өлшемшарттағы ең үздік көрсеткішке қатысты нормасы белгіленеді:</w:t>
      </w:r>
    </w:p>
    <w:bookmarkEnd w:id="149"/>
    <w:p>
      <w:pPr>
        <w:spacing w:after="0"/>
        <w:ind w:left="0"/>
        <w:jc w:val="left"/>
      </w:pPr>
      <w:r>
        <w:rPr>
          <w:rFonts w:ascii="Times New Roman"/>
          <w:b w:val="false"/>
          <w:i w:val="false"/>
          <w:color w:val="000000"/>
          <w:sz w:val="28"/>
        </w:rPr>
        <w:t>
      БНК = БК/СБКЕКМ, мұнда:</w:t>
      </w:r>
      <w:r>
        <w:br/>
      </w:r>
      <w:r>
        <w:rPr>
          <w:rFonts w:ascii="Times New Roman"/>
          <w:b w:val="false"/>
          <w:i w:val="false"/>
          <w:color w:val="000000"/>
          <w:sz w:val="28"/>
        </w:rPr>
        <w:t>
      БНК – басқарушының нормаланған көрсеткіші;</w:t>
      </w:r>
      <w:r>
        <w:br/>
      </w:r>
      <w:r>
        <w:rPr>
          <w:rFonts w:ascii="Times New Roman"/>
          <w:b w:val="false"/>
          <w:i w:val="false"/>
          <w:color w:val="000000"/>
          <w:sz w:val="28"/>
        </w:rPr>
        <w:t>
      БК – басқарушының көрсеткіші;</w:t>
      </w:r>
      <w:r>
        <w:br/>
      </w:r>
      <w:r>
        <w:rPr>
          <w:rFonts w:ascii="Times New Roman"/>
          <w:b w:val="false"/>
          <w:i w:val="false"/>
          <w:color w:val="000000"/>
          <w:sz w:val="28"/>
        </w:rPr>
        <w:t>
      СБКЕКМ – барлық сыртқы басқарушылар бойынша көрсеткіштің ең көп мәні.</w:t>
      </w:r>
      <w:r>
        <w:br/>
      </w:r>
      <w:r>
        <w:rPr>
          <w:rFonts w:ascii="Times New Roman"/>
          <w:b w:val="false"/>
          <w:i w:val="false"/>
          <w:color w:val="000000"/>
          <w:sz w:val="28"/>
        </w:rPr>
        <w:t>
</w:t>
      </w:r>
    </w:p>
    <w:bookmarkStart w:name="z155" w:id="150"/>
    <w:p>
      <w:pPr>
        <w:spacing w:after="0"/>
        <w:ind w:left="0"/>
        <w:jc w:val="both"/>
      </w:pPr>
      <w:r>
        <w:rPr>
          <w:rFonts w:ascii="Times New Roman"/>
          <w:b w:val="false"/>
          <w:i w:val="false"/>
          <w:color w:val="000000"/>
          <w:sz w:val="28"/>
        </w:rPr>
        <w:t>
      3. Егер сыртқы басқарушы мандаттың жарияланған түрі бойынша активтерді басқа мандаттың шеңберінде басқарса, онда осы активтерді басқарудың тарихи нәтижелерін басқа мандаттың шеңберінде бағалау жүзеге асырылады.</w:t>
      </w:r>
    </w:p>
    <w:bookmarkEnd w:id="150"/>
    <w:bookmarkStart w:name="z156" w:id="151"/>
    <w:p>
      <w:pPr>
        <w:spacing w:after="0"/>
        <w:ind w:left="0"/>
        <w:jc w:val="both"/>
      </w:pPr>
      <w:r>
        <w:rPr>
          <w:rFonts w:ascii="Times New Roman"/>
          <w:b w:val="false"/>
          <w:i w:val="false"/>
          <w:color w:val="000000"/>
          <w:sz w:val="28"/>
        </w:rPr>
        <w:t>
      4. Бас ұйымның және (немесе) сыртқы басқарушының кредиттік рейтингін бағалау кезінде мынадай көрсеткіштер жүйесі пайдаланылады: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r>
              <w:br/>
            </w:r>
            <w:r>
              <w:rPr>
                <w:rFonts w:ascii="Times New Roman"/>
                <w:b w:val="false"/>
                <w:i w:val="false"/>
                <w:color w:val="000000"/>
                <w:sz w:val="20"/>
              </w:rPr>
              <w:t>
(S&amp;P)</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ВВВ-дан төмен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9" w:id="152"/>
    <w:p>
      <w:pPr>
        <w:spacing w:after="0"/>
        <w:ind w:left="0"/>
        <w:jc w:val="both"/>
      </w:pPr>
      <w:r>
        <w:rPr>
          <w:rFonts w:ascii="Times New Roman"/>
          <w:b w:val="false"/>
          <w:i w:val="false"/>
          <w:color w:val="000000"/>
          <w:sz w:val="28"/>
        </w:rPr>
        <w:t>
      5. Ұлттық Банктің қызметкерлерін оқытуды бағалау кезінде мынадай көрсеткіштер жүйесі пайдаланылады: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талаптары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басқаратын шетелдік</w:t>
            </w:r>
            <w:r>
              <w:br/>
            </w:r>
            <w:r>
              <w:rPr>
                <w:rFonts w:ascii="Times New Roman"/>
                <w:b w:val="false"/>
                <w:i w:val="false"/>
                <w:color w:val="000000"/>
                <w:sz w:val="20"/>
              </w:rPr>
              <w:t>ұйымдарға қойылатын</w:t>
            </w:r>
            <w:r>
              <w:br/>
            </w:r>
            <w:r>
              <w:rPr>
                <w:rFonts w:ascii="Times New Roman"/>
                <w:b w:val="false"/>
                <w:i w:val="false"/>
                <w:color w:val="000000"/>
                <w:sz w:val="20"/>
              </w:rPr>
              <w:t>талаптарды қоса алғанда,</w:t>
            </w:r>
            <w:r>
              <w:br/>
            </w:r>
            <w:r>
              <w:rPr>
                <w:rFonts w:ascii="Times New Roman"/>
                <w:b w:val="false"/>
                <w:i w:val="false"/>
                <w:color w:val="000000"/>
                <w:sz w:val="20"/>
              </w:rPr>
              <w:t>бірыңғай жинақтаушы</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активтерін басқару үшін қажетті</w:t>
            </w:r>
            <w:r>
              <w:br/>
            </w:r>
            <w:r>
              <w:rPr>
                <w:rFonts w:ascii="Times New Roman"/>
                <w:b w:val="false"/>
                <w:i w:val="false"/>
                <w:color w:val="000000"/>
                <w:sz w:val="20"/>
              </w:rPr>
              <w:t xml:space="preserve"> іс-қимылдар жасау өздеріне</w:t>
            </w:r>
            <w:r>
              <w:br/>
            </w:r>
            <w:r>
              <w:rPr>
                <w:rFonts w:ascii="Times New Roman"/>
                <w:b w:val="false"/>
                <w:i w:val="false"/>
                <w:color w:val="000000"/>
                <w:sz w:val="20"/>
              </w:rPr>
              <w:t xml:space="preserve">тапсырылған кезде, оларды </w:t>
            </w:r>
            <w:r>
              <w:br/>
            </w:r>
            <w:r>
              <w:rPr>
                <w:rFonts w:ascii="Times New Roman"/>
                <w:b w:val="false"/>
                <w:i w:val="false"/>
                <w:color w:val="000000"/>
                <w:sz w:val="20"/>
              </w:rPr>
              <w:t>таңдау қағидаларына</w:t>
            </w:r>
            <w:r>
              <w:br/>
            </w:r>
            <w:r>
              <w:rPr>
                <w:rFonts w:ascii="Times New Roman"/>
                <w:b w:val="false"/>
                <w:i w:val="false"/>
                <w:color w:val="000000"/>
                <w:sz w:val="20"/>
              </w:rPr>
              <w:t>4-қосымша</w:t>
            </w:r>
          </w:p>
        </w:tc>
      </w:tr>
    </w:tbl>
    <w:bookmarkStart w:name="z158" w:id="153"/>
    <w:p>
      <w:pPr>
        <w:spacing w:after="0"/>
        <w:ind w:left="0"/>
        <w:jc w:val="left"/>
      </w:pPr>
      <w:r>
        <w:rPr>
          <w:rFonts w:ascii="Times New Roman"/>
          <w:b/>
          <w:i w:val="false"/>
          <w:color w:val="000000"/>
        </w:rPr>
        <w:t xml:space="preserve"> Сыртқы басқарушы жұмысының тиімділігін бағалау көрсеткіштері </w:t>
      </w:r>
    </w:p>
    <w:bookmarkEnd w:id="153"/>
    <w:p>
      <w:pPr>
        <w:spacing w:after="0"/>
        <w:ind w:left="0"/>
        <w:jc w:val="both"/>
      </w:pPr>
      <w:r>
        <w:rPr>
          <w:rFonts w:ascii="Times New Roman"/>
          <w:b w:val="false"/>
          <w:i w:val="false"/>
          <w:color w:val="000000"/>
          <w:sz w:val="28"/>
        </w:rPr>
        <w:t>
      Сыртқы басқарушының жұмысын бағалау кезінде субъективтілікті болдырмау үшін сыртқы басқарушыларды сандық және сапалық көрсеткіштерге сәйкес бағалау және балл қою негізгі мақсат болып табылады.</w:t>
      </w:r>
    </w:p>
    <w:p>
      <w:pPr>
        <w:spacing w:after="0"/>
        <w:ind w:left="0"/>
        <w:jc w:val="both"/>
      </w:pPr>
      <w:r>
        <w:rPr>
          <w:rFonts w:ascii="Times New Roman"/>
          <w:b w:val="false"/>
          <w:i w:val="false"/>
          <w:color w:val="000000"/>
          <w:sz w:val="28"/>
        </w:rPr>
        <w:t>
      Сандық көрсеткіштер:</w:t>
      </w:r>
    </w:p>
    <w:p>
      <w:pPr>
        <w:spacing w:after="0"/>
        <w:ind w:left="0"/>
        <w:jc w:val="both"/>
      </w:pPr>
      <w:r>
        <w:rPr>
          <w:rFonts w:ascii="Times New Roman"/>
          <w:b w:val="false"/>
          <w:i w:val="false"/>
          <w:color w:val="000000"/>
          <w:sz w:val="28"/>
        </w:rPr>
        <w:t>
      ақпараттық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7451"/>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 (Information ratio)</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w:t>
            </w:r>
          </w:p>
        </w:tc>
      </w:tr>
    </w:tbl>
    <w:p>
      <w:pPr>
        <w:spacing w:after="0"/>
        <w:ind w:left="0"/>
        <w:jc w:val="both"/>
      </w:pPr>
      <w:r>
        <w:rPr>
          <w:rFonts w:ascii="Times New Roman"/>
          <w:b w:val="false"/>
          <w:i w:val="false"/>
          <w:color w:val="000000"/>
          <w:sz w:val="28"/>
        </w:rPr>
        <w:t>
      Сапалық көрсеткіштер:</w:t>
      </w:r>
    </w:p>
    <w:p>
      <w:pPr>
        <w:spacing w:after="0"/>
        <w:ind w:left="0"/>
        <w:jc w:val="both"/>
      </w:pPr>
      <w:r>
        <w:rPr>
          <w:rFonts w:ascii="Times New Roman"/>
          <w:b w:val="false"/>
          <w:i w:val="false"/>
          <w:color w:val="000000"/>
          <w:sz w:val="28"/>
        </w:rPr>
        <w:t>
      1) қызметкерлерді жылжыту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87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жылжыту</w:t>
            </w:r>
            <w:r>
              <w:br/>
            </w:r>
            <w:r>
              <w:rPr>
                <w:rFonts w:ascii="Times New Roman"/>
                <w:b w:val="false"/>
                <w:i w:val="false"/>
                <w:color w:val="000000"/>
                <w:sz w:val="20"/>
              </w:rPr>
              <w:t>
(Staff turnover)</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both"/>
      </w:pPr>
      <w:r>
        <w:rPr>
          <w:rFonts w:ascii="Times New Roman"/>
          <w:b w:val="false"/>
          <w:i w:val="false"/>
          <w:color w:val="000000"/>
          <w:sz w:val="28"/>
        </w:rPr>
        <w:t>
      2) операциялық тәуекел (Operational risk):</w:t>
      </w:r>
    </w:p>
    <w:p>
      <w:pPr>
        <w:spacing w:after="0"/>
        <w:ind w:left="0"/>
        <w:jc w:val="both"/>
      </w:pPr>
      <w:r>
        <w:rPr>
          <w:rFonts w:ascii="Times New Roman"/>
          <w:b w:val="false"/>
          <w:i w:val="false"/>
          <w:color w:val="000000"/>
          <w:sz w:val="28"/>
        </w:rPr>
        <w:t>
      операциялық қате салдарынан инвестициялық шектеулерді бұзудың әрбір фактісі үшін бағадан 0,2 балл алынады;</w:t>
      </w:r>
    </w:p>
    <w:p>
      <w:pPr>
        <w:spacing w:after="0"/>
        <w:ind w:left="0"/>
        <w:jc w:val="both"/>
      </w:pPr>
      <w:r>
        <w:rPr>
          <w:rFonts w:ascii="Times New Roman"/>
          <w:b w:val="false"/>
          <w:i w:val="false"/>
          <w:color w:val="000000"/>
          <w:sz w:val="28"/>
        </w:rPr>
        <w:t>
      есептілікті көрсетілген мерзімде жүйелі түрде (аяқталған күнтізбелік жыл ішінде 3 және одан көп рет) ұсынбаған жағдайда, бағадан 0,2 балл алынады;</w:t>
      </w:r>
    </w:p>
    <w:p>
      <w:pPr>
        <w:spacing w:after="0"/>
        <w:ind w:left="0"/>
        <w:jc w:val="both"/>
      </w:pPr>
      <w:r>
        <w:rPr>
          <w:rFonts w:ascii="Times New Roman"/>
          <w:b w:val="false"/>
          <w:i w:val="false"/>
          <w:color w:val="000000"/>
          <w:sz w:val="28"/>
        </w:rPr>
        <w:t>
      3) іскерлік этиканы сақтау (compliance with a Code of Business Ethics):</w:t>
      </w:r>
    </w:p>
    <w:p>
      <w:pPr>
        <w:spacing w:after="0"/>
        <w:ind w:left="0"/>
        <w:jc w:val="both"/>
      </w:pPr>
      <w:r>
        <w:rPr>
          <w:rFonts w:ascii="Times New Roman"/>
          <w:b w:val="false"/>
          <w:i w:val="false"/>
          <w:color w:val="000000"/>
          <w:sz w:val="28"/>
        </w:rPr>
        <w:t>
      сыртқы басқарушының іскерлік этиканы бұзудың әрбір фактісі үшін бағадан 0,5 балл алынады;</w:t>
      </w:r>
    </w:p>
    <w:p>
      <w:pPr>
        <w:spacing w:after="0"/>
        <w:ind w:left="0"/>
        <w:jc w:val="both"/>
      </w:pPr>
      <w:r>
        <w:rPr>
          <w:rFonts w:ascii="Times New Roman"/>
          <w:b w:val="false"/>
          <w:i w:val="false"/>
          <w:color w:val="000000"/>
          <w:sz w:val="28"/>
        </w:rPr>
        <w:t>
      инвестициялық басқару шартына сәйкес Ұлттық Банктің тапсырмаларын жүйелі түрде (аяқталған күнтізбелік жыл ішінде 3 және одан көп рет) уақтылы орындамаған жағдайда, бағадан 0,5 балл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