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3b76e" w14:textId="c93b7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уақыты индикаторларын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28 желтоқсандағы № 226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2017 жылғы 27 қыркүйектегі № 136 бұйрығы. Қазақстан Республикасының Әділет министрлігінде 2017 жылғы 12 қазанда № 15887 болып тіркелді</w:t>
      </w:r>
    </w:p>
    <w:p>
      <w:pPr>
        <w:spacing w:after="0"/>
        <w:ind w:left="0"/>
        <w:jc w:val="both"/>
      </w:pPr>
      <w:bookmarkStart w:name="z1" w:id="0"/>
      <w:r>
        <w:rPr>
          <w:rFonts w:ascii="Times New Roman"/>
          <w:b w:val="false"/>
          <w:i w:val="false"/>
          <w:color w:val="000000"/>
          <w:sz w:val="28"/>
        </w:rPr>
        <w:t xml:space="preserve">
      "Мемлекеттік статистика туралы" Қазақстан Республикасының 2010 жылғы 19 наурыздағы Заңының 12-бабының </w:t>
      </w:r>
      <w:r>
        <w:rPr>
          <w:rFonts w:ascii="Times New Roman"/>
          <w:b w:val="false"/>
          <w:i w:val="false"/>
          <w:color w:val="000000"/>
          <w:sz w:val="28"/>
        </w:rPr>
        <w:t xml:space="preserve">5) тармақшасына </w:t>
      </w:r>
      <w:r>
        <w:rPr>
          <w:rFonts w:ascii="Times New Roman"/>
          <w:b w:val="false"/>
          <w:i w:val="false"/>
          <w:color w:val="000000"/>
          <w:sz w:val="28"/>
        </w:rPr>
        <w:t xml:space="preserve"> және Қазақстан Республикасы Үкіметінің 2014 жылғы 24 кыркүйектегі № 1011 қаулысымен бекітілген Қазақстан Республикасы Ұлттық экономика министрлігі туралы ереженің 17-тармағы </w:t>
      </w:r>
      <w:r>
        <w:rPr>
          <w:rFonts w:ascii="Times New Roman"/>
          <w:b w:val="false"/>
          <w:i w:val="false"/>
          <w:color w:val="000000"/>
          <w:sz w:val="28"/>
        </w:rPr>
        <w:t>258)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"Жұмыс уақыты индикаторларын қалыптастыру жөніндегі әдістемені бекіту туралы" Қазақстан Республикасы Ұлттық экономика министрлігі Статистика комитеті төрағасының міндетін атқарушының 2015 жылғы 28 желтоқсандағы № 226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12954 болып тіркелген, "Әділет" ақпараттық-құқықтық жүйесінде 2016 жылғы 8 ақпанда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Жұмыс уақыты индикаторларын қалыптастыру жөніндегі </w:t>
      </w:r>
      <w:r>
        <w:rPr>
          <w:rFonts w:ascii="Times New Roman"/>
          <w:b w:val="false"/>
          <w:i w:val="false"/>
          <w:color w:val="000000"/>
          <w:sz w:val="28"/>
        </w:rPr>
        <w:t>әдістемеде</w:t>
      </w:r>
      <w:r>
        <w:rPr>
          <w:rFonts w:ascii="Times New Roman"/>
          <w:b w:val="false"/>
          <w:i w:val="false"/>
          <w:color w:val="000000"/>
          <w:sz w:val="28"/>
        </w:rPr>
        <w:t xml:space="preserve">: </w:t>
      </w:r>
    </w:p>
    <w:bookmarkEnd w:id="2"/>
    <w:bookmarkStart w:name="z4" w:id="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p>
    <w:bookmarkEnd w:id="3"/>
    <w:p>
      <w:pPr>
        <w:spacing w:after="0"/>
        <w:ind w:left="0"/>
        <w:jc w:val="both"/>
      </w:pPr>
      <w:r>
        <w:rPr>
          <w:rFonts w:ascii="Times New Roman"/>
          <w:b w:val="false"/>
          <w:i w:val="false"/>
          <w:color w:val="000000"/>
          <w:sz w:val="28"/>
        </w:rPr>
        <w:t>
      "3) жұмыспен қамтылған халық – әркім өз жағдайы бойынша белгілі бір есепті кезең ішінде мынадай "жалдамалы қызметкер" немесе "өзін-өзі жұмыспен қамтыған қызметкер" санаттарының біріне жатқызылатын 15 және одан жоғары жастағы барлық жеке тұлғалар;</w:t>
      </w:r>
    </w:p>
    <w:p>
      <w:pPr>
        <w:spacing w:after="0"/>
        <w:ind w:left="0"/>
        <w:jc w:val="both"/>
      </w:pPr>
      <w:r>
        <w:rPr>
          <w:rFonts w:ascii="Times New Roman"/>
          <w:b w:val="false"/>
          <w:i w:val="false"/>
          <w:color w:val="000000"/>
          <w:sz w:val="28"/>
        </w:rPr>
        <w:t>
      5) өзін-өзі жұмыспен қамту – сыйақы мөлшері тікелей тауарлар мен көрсетілетін қызметтерді өндіруден (өткізуден) түскен табысқа байланысты жұмыспен қамтылу;";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және жетінші абзацтары мынадай редакцияда жазылсын:</w:t>
      </w:r>
    </w:p>
    <w:p>
      <w:pPr>
        <w:spacing w:after="0"/>
        <w:ind w:left="0"/>
        <w:jc w:val="both"/>
      </w:pPr>
      <w:r>
        <w:rPr>
          <w:rFonts w:ascii="Times New Roman"/>
          <w:b w:val="false"/>
          <w:i w:val="false"/>
          <w:color w:val="000000"/>
          <w:sz w:val="28"/>
        </w:rPr>
        <w:t>
      "Ұлттық шоттар жүйесінде (бұдан әрі – ҰШЖ) өндіріс саласы шегіндегі өндірістік қызметке қатысты айқындалады;</w:t>
      </w:r>
    </w:p>
    <w:p>
      <w:pPr>
        <w:spacing w:after="0"/>
        <w:ind w:left="0"/>
        <w:jc w:val="both"/>
      </w:pPr>
      <w:r>
        <w:rPr>
          <w:rFonts w:ascii="Times New Roman"/>
          <w:b w:val="false"/>
          <w:i w:val="false"/>
          <w:color w:val="000000"/>
          <w:sz w:val="28"/>
        </w:rPr>
        <w:t>
      жұмыс берушіні немесе өзін-өзі жұмыспен қамтыған тұлғаны қоса алғанда бір адаммен орындалатын немесе орындалуға шамаланған ресми немесе бейресми, мақсаттар мен міндеттер жиынтығы ретінде анықталған жұмысқа қатысты өлшенеді.";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"8. ҰШЖ өндірісі саласының шегінде өлшенетін, нақты жұмыспен өтелген сағаттар, тікелей немесе өндірістік қызмет түрлерімен байланысты жұмсалған уақытты, тоқтап тұрған немесе демалу уақытын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"9. ҰШЖ өндірісі саласының шегінде өлшенетін, нақты жұмыспен өтелген сағаттар, оның барысында орындалмаған жұмыстар уақытына мыналар кірмейді:";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бірінші және төртінші бөліктері мынадай редакцияда жазылсын:</w:t>
      </w:r>
    </w:p>
    <w:p>
      <w:pPr>
        <w:spacing w:after="0"/>
        <w:ind w:left="0"/>
        <w:jc w:val="both"/>
      </w:pPr>
      <w:r>
        <w:rPr>
          <w:rFonts w:ascii="Times New Roman"/>
          <w:b w:val="false"/>
          <w:i w:val="false"/>
          <w:color w:val="000000"/>
          <w:sz w:val="28"/>
        </w:rPr>
        <w:t>
      "10. Ақы төленетін сағаттар ақы төленетін жұмыспен қамту бойынша жұмысқа және уақыт бірлігіне төленетін (ҰШЖ өндірісі саласының шегінде) өзін-өзі жұмыспен қамту негізіндегі жұмысқа жатады.</w:t>
      </w:r>
    </w:p>
    <w:p>
      <w:pPr>
        <w:spacing w:after="0"/>
        <w:ind w:left="0"/>
        <w:jc w:val="both"/>
      </w:pPr>
      <w:r>
        <w:rPr>
          <w:rFonts w:ascii="Times New Roman"/>
          <w:b w:val="false"/>
          <w:i w:val="false"/>
          <w:color w:val="000000"/>
          <w:sz w:val="28"/>
        </w:rPr>
        <w:t>
      Уақыттық негізде ақы төленетін өзін-өзі жұмыспен қамтыған адамдарға (ресми немесе бейресми) қатысты ақы төленетін сағаттары нақты өтелген сағаттарына эквивалент.";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және үшінші бөліктері мынадай редакцияда жазылсын:</w:t>
      </w:r>
    </w:p>
    <w:p>
      <w:pPr>
        <w:spacing w:after="0"/>
        <w:ind w:left="0"/>
        <w:jc w:val="both"/>
      </w:pPr>
      <w:r>
        <w:rPr>
          <w:rFonts w:ascii="Times New Roman"/>
          <w:b w:val="false"/>
          <w:i w:val="false"/>
          <w:color w:val="000000"/>
          <w:sz w:val="28"/>
        </w:rPr>
        <w:t>
      "Қалыпты жұмыс сағаты, өзін-өзі жұмыспен қамтыған жұмысқа қатысты қолданылады, бұл сағаттар нақты салада немесе кәсіпте барлық жұмыстар үшін белгіленген сағаттарға сәйкес келеді.</w:t>
      </w:r>
    </w:p>
    <w:p>
      <w:pPr>
        <w:spacing w:after="0"/>
        <w:ind w:left="0"/>
        <w:jc w:val="both"/>
      </w:pPr>
      <w:r>
        <w:rPr>
          <w:rFonts w:ascii="Times New Roman"/>
          <w:b w:val="false"/>
          <w:i w:val="false"/>
          <w:color w:val="000000"/>
          <w:sz w:val="28"/>
        </w:rPr>
        <w:t>
      Өзін-өзі жұмыспен қамтыған қызметкердің қалыпты жұмыс сағаты бірдей салаларда ақы төленетін жұмысты орындайтын және сондай кәсібі бар адамдардың қалыпты жұмыс сағатымен салыстырылады.";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"12. Еңбек шарты бойынша жұмыс сағаттары ақы төленетін жұмыспен қамту бойынша жұмыстарды орындауға немесе өзін-өзі жұмыспен қамтуда қызмет көрсетуге немесе қоғамдық бастамаларда жұмыстарды орындауға жұмсалатын уақытты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"13. Әдеттегі жұмыс сағаттары қысқа (апта ішінде) уақыт ішінде ай, тоқсан, маусым немесе қысқа базистік кезең өлшемі кіретін жылдың ішінде байқаудың ұзақ кезеңінде нақты жұмыспен өтелген сағаттарды бағалау болып табылады. Әдеттегі жұмыс сағаттары жұмыстың барлық түрлеріне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"14. Үстеме жұмыс сағаттары барлық жұмыс түрлеріне қолданылады және еңбек шартта белгілі бір қысқа базистік кезең ішінде үстеме ретінде негізделген сағатқа еңбек шарты бойынша егер бар болса жұмыс сағаттарының үстінен нақты жұмыспен өтелген сағаттар немесе еңбек шарты бойынша жұмыс сағаттары жоқ жұмыста әдеттегі жұмыс сағаттарының үстінен нақты жұмыспен өтелген сағаттарды қосу ретінде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"Жұмыста болмаған сағаттар жыл сайынғы демалыс (мәжбүрлі жыл сайынғы еңбек демалысын қоса), науқастану, өндірістік жарақаттану, жүктілік, бала күтімі, үстеме жұмыс үшін өтемақы, отбасы мүшелерін күту, оқу демалысы, басқа да себептер, техникалық істен шығу, қолайсыз ауа-райы, мемлекеттік мереке себептері бойынша уақытты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"17. Жұмыс уақытын сипаттайтын көрсеткіштер бойынша ақпаратты қалыптастыру мынадай дереккөздердің негізінде жүргізіледі:</w:t>
      </w:r>
    </w:p>
    <w:p>
      <w:pPr>
        <w:spacing w:after="0"/>
        <w:ind w:left="0"/>
        <w:jc w:val="both"/>
      </w:pPr>
      <w:r>
        <w:rPr>
          <w:rFonts w:ascii="Times New Roman"/>
          <w:b w:val="false"/>
          <w:i w:val="false"/>
          <w:color w:val="000000"/>
          <w:sz w:val="28"/>
        </w:rPr>
        <w:t>
      1) халықтың жұмыспен қамтылуын іріктемелі зерттеу (бұдан әрі – зерттеу). Байқау бірліктері үй шаруашылықтары және осы үй шаруашылықтарында тұратын 15 және одан жоғары жастағы адамдар болып табылады.</w:t>
      </w:r>
    </w:p>
    <w:p>
      <w:pPr>
        <w:spacing w:after="0"/>
        <w:ind w:left="0"/>
        <w:jc w:val="both"/>
      </w:pPr>
      <w:r>
        <w:rPr>
          <w:rFonts w:ascii="Times New Roman"/>
          <w:b w:val="false"/>
          <w:i w:val="false"/>
          <w:color w:val="000000"/>
          <w:sz w:val="28"/>
        </w:rPr>
        <w:t>
      2) саны 100 адамнан асатын қызметкерлері бар ұйымдарды зерттеу;</w:t>
      </w:r>
    </w:p>
    <w:p>
      <w:pPr>
        <w:spacing w:after="0"/>
        <w:ind w:left="0"/>
        <w:jc w:val="both"/>
      </w:pPr>
      <w:r>
        <w:rPr>
          <w:rFonts w:ascii="Times New Roman"/>
          <w:b w:val="false"/>
          <w:i w:val="false"/>
          <w:color w:val="000000"/>
          <w:sz w:val="28"/>
        </w:rPr>
        <w:t>
      3) саны 100 адамнан аспайтын қызметкерлері бар ұйымдарды іріктемелі зерттеу.";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"18. Барлық жұмыспен қамтылған қызметкерлермен нақты жұмыспен өтелген сағаттар саны, саны 100 адамнан асатын қызметкерлері бар ұйымдарды зерттеу бойынша қалыптастырылады.";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"20. Ақы төленетін сағаттар жалдану бойынша (ақылы жұмыспен қамтылу) жұмыспен бірге, уақыт бірлігіне төленетін өзін-өзі жұмыспен қамту негізіндегі жұмысқа жатады.</w:t>
      </w:r>
    </w:p>
    <w:p>
      <w:pPr>
        <w:spacing w:after="0"/>
        <w:ind w:left="0"/>
        <w:jc w:val="both"/>
      </w:pPr>
      <w:r>
        <w:rPr>
          <w:rFonts w:ascii="Times New Roman"/>
          <w:b w:val="false"/>
          <w:i w:val="false"/>
          <w:color w:val="000000"/>
          <w:sz w:val="28"/>
        </w:rPr>
        <w:t>
      Ақы төленетін сағаттар бойынша деректерді қалыптастыруда негізгі дереккөз саны 100 адамнан асатын қызметкерлері бар ұйымдарды зерттеу болып табылады.</w:t>
      </w:r>
    </w:p>
    <w:p>
      <w:pPr>
        <w:spacing w:after="0"/>
        <w:ind w:left="0"/>
        <w:jc w:val="both"/>
      </w:pPr>
      <w:r>
        <w:rPr>
          <w:rFonts w:ascii="Times New Roman"/>
          <w:b w:val="false"/>
          <w:i w:val="false"/>
          <w:color w:val="000000"/>
          <w:sz w:val="28"/>
        </w:rPr>
        <w:t>
      Саны 100 адамнан асатын қызметкерлері бар ұйымдарды зерттеудің "Қызметкерлердің күнтізбелік уақыт қорын пайдалануы" бөлімі негізінде, жұмыспен өтелген және өтелмеген сағаттары бойынша деректер қалыптастырылады, өтелмеген жұмыс сағаттары өз кезегінде ақы төленетін және ақы төленбейтін уақытқа бөлінеді.</w:t>
      </w:r>
    </w:p>
    <w:p>
      <w:pPr>
        <w:spacing w:after="0"/>
        <w:ind w:left="0"/>
        <w:jc w:val="both"/>
      </w:pPr>
      <w:r>
        <w:rPr>
          <w:rFonts w:ascii="Times New Roman"/>
          <w:b w:val="false"/>
          <w:i w:val="false"/>
          <w:color w:val="000000"/>
          <w:sz w:val="28"/>
        </w:rPr>
        <w:t>
      Өзін-өзі жұмыспен қамтыған адамдарға қатысты, мерзімді төлемдер негізінде төленетін, нақты орындалған жұмыс сағаттары ақы төленетін сағатқа баламалы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"Мода мына формула бойынша есептеледі: </w:t>
      </w:r>
    </w:p>
    <w:p>
      <w:pPr>
        <w:spacing w:after="0"/>
        <w:ind w:left="0"/>
        <w:jc w:val="both"/>
      </w:pPr>
      <w:r>
        <w:rPr>
          <w:rFonts w:ascii="Times New Roman"/>
          <w:b w:val="false"/>
          <w:i w:val="false"/>
          <w:color w:val="000000"/>
          <w:sz w:val="28"/>
        </w:rPr>
        <w:t>
      Мо = XMо + hМо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 (fМо – fМо</w:t>
      </w:r>
      <w:r>
        <w:rPr>
          <w:rFonts w:ascii="Times New Roman"/>
          <w:b w:val="false"/>
          <w:i w:val="false"/>
          <w:color w:val="000000"/>
          <w:vertAlign w:val="subscript"/>
        </w:rPr>
        <w:t>+1</w:t>
      </w:r>
      <w:r>
        <w:rPr>
          <w:rFonts w:ascii="Times New Roman"/>
          <w:b w:val="false"/>
          <w:i w:val="false"/>
          <w:color w:val="000000"/>
          <w:sz w:val="28"/>
        </w:rPr>
        <w:t xml:space="preserve">)), (1)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Мо – зерттелетін жиынтықта жиі кездесетін нышанның мәні;</w:t>
      </w:r>
    </w:p>
    <w:p>
      <w:pPr>
        <w:spacing w:after="0"/>
        <w:ind w:left="0"/>
        <w:jc w:val="both"/>
      </w:pPr>
      <w:r>
        <w:rPr>
          <w:rFonts w:ascii="Times New Roman"/>
          <w:b w:val="false"/>
          <w:i w:val="false"/>
          <w:color w:val="000000"/>
          <w:sz w:val="28"/>
        </w:rPr>
        <w:t>
      XMо – модальді аралықтың сол жақ шегі;</w:t>
      </w:r>
    </w:p>
    <w:p>
      <w:pPr>
        <w:spacing w:after="0"/>
        <w:ind w:left="0"/>
        <w:jc w:val="both"/>
      </w:pPr>
      <w:r>
        <w:rPr>
          <w:rFonts w:ascii="Times New Roman"/>
          <w:b w:val="false"/>
          <w:i w:val="false"/>
          <w:color w:val="000000"/>
          <w:sz w:val="28"/>
        </w:rPr>
        <w:t>
      hМо – модальді аралықтың ұзындығы;</w:t>
      </w:r>
    </w:p>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 модаль алды аралықтың жиілігі;</w:t>
      </w:r>
    </w:p>
    <w:p>
      <w:pPr>
        <w:spacing w:after="0"/>
        <w:ind w:left="0"/>
        <w:jc w:val="both"/>
      </w:pPr>
      <w:r>
        <w:rPr>
          <w:rFonts w:ascii="Times New Roman"/>
          <w:b w:val="false"/>
          <w:i w:val="false"/>
          <w:color w:val="000000"/>
          <w:sz w:val="28"/>
        </w:rPr>
        <w:t>
      fМо – модальді аралықтың жиілігі;</w:t>
      </w:r>
    </w:p>
    <w:p>
      <w:pPr>
        <w:spacing w:after="0"/>
        <w:ind w:left="0"/>
        <w:jc w:val="both"/>
      </w:pPr>
      <w:r>
        <w:rPr>
          <w:rFonts w:ascii="Times New Roman"/>
          <w:b w:val="false"/>
          <w:i w:val="false"/>
          <w:color w:val="000000"/>
          <w:sz w:val="28"/>
        </w:rPr>
        <w:t>
      fМо</w:t>
      </w:r>
      <w:r>
        <w:rPr>
          <w:rFonts w:ascii="Times New Roman"/>
          <w:b w:val="false"/>
          <w:i w:val="false"/>
          <w:color w:val="000000"/>
          <w:vertAlign w:val="subscript"/>
        </w:rPr>
        <w:t>+1</w:t>
      </w:r>
      <w:r>
        <w:rPr>
          <w:rFonts w:ascii="Times New Roman"/>
          <w:b w:val="false"/>
          <w:i w:val="false"/>
          <w:color w:val="000000"/>
          <w:sz w:val="28"/>
        </w:rPr>
        <w:t xml:space="preserve"> – модальдан кейінгі аралықтың жиілігі.".</w:t>
      </w:r>
    </w:p>
    <w:bookmarkStart w:name="z18" w:id="4"/>
    <w:p>
      <w:pPr>
        <w:spacing w:after="0"/>
        <w:ind w:left="0"/>
        <w:jc w:val="both"/>
      </w:pPr>
      <w:r>
        <w:rPr>
          <w:rFonts w:ascii="Times New Roman"/>
          <w:b w:val="false"/>
          <w:i w:val="false"/>
          <w:color w:val="000000"/>
          <w:sz w:val="28"/>
        </w:rPr>
        <w:t>
      2. Қазақстан Республикасы Ұлттық экономика министрлігі Статистика комитетінің Еңбек және тұрмыс деңгейі статистикасы басқармасы Заң басқармасымен бірлесіп заңнамада белгіленген тәртіппен:</w:t>
      </w:r>
    </w:p>
    <w:bookmarkEnd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және электрондық түрдегі көшірмесінің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көшірмесінің мерзімді баспасөз басылымдарына ресми жариялауға жіберілуін; </w:t>
      </w:r>
    </w:p>
    <w:p>
      <w:pPr>
        <w:spacing w:after="0"/>
        <w:ind w:left="0"/>
        <w:jc w:val="both"/>
      </w:pPr>
      <w:r>
        <w:rPr>
          <w:rFonts w:ascii="Times New Roman"/>
          <w:b w:val="false"/>
          <w:i w:val="false"/>
          <w:color w:val="000000"/>
          <w:sz w:val="28"/>
        </w:rPr>
        <w:t>
      4) осы бұйрықтың Қазақстан Республикасы Ұлттық экономика министрлігі Статистика комитетінің интернет-ресурсына орналастырылуын қамтамасыз етсін.</w:t>
      </w:r>
    </w:p>
    <w:bookmarkStart w:name="z19"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 Статистика комитеті төрағасының орынбасарына (Қ.К. Орынханов) жүктелсін.</w:t>
      </w:r>
    </w:p>
    <w:bookmarkEnd w:id="5"/>
    <w:bookmarkStart w:name="z20"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экономика министрлігі</w:t>
            </w:r>
            <w:r>
              <w:br/>
            </w:r>
            <w:r>
              <w:rPr>
                <w:rFonts w:ascii="Times New Roman"/>
                <w:b w:val="false"/>
                <w:i/>
                <w:color w:val="000000"/>
                <w:sz w:val="20"/>
              </w:rPr>
              <w:t>Статистика комитетінің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