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8d82" w14:textId="0b28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жасауды және материалдар мен бұйымдарды дайындауды техникалық байқау қағидасын бекіту туралы" Қазақстан Республикасының Көлік және коммуникация министрінің міндетін атқарушының 2011 жылғы 13 мамырдағы № 276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31 тамыздағы № 590 бұйрығы. Қазақстан Республикасының Әділет министрлігінде 2017 жылғы 27 қыркүйекте № 15756 болып тіркелді</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6993 тіркелген, 2011 жылғы 24 қарашадағы "Заң газетінде" № 173 (1989) жарияланған)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"10. Осы Қағиданың 7 және 9-тармақтарында көрсетілген барлық жұмыстарды өтінім бойынша жобалау, жасау, қайта жабдықтау, жаңғырту және кемелерді жөндеуді жүзеге асыратын, сондай-ақ кеме жасау және кеме жөндеу үшін материалдар мен бұйымдарды дайындайтын ұйымдармен шарт негізінде Кеме қатынасы тіркелімі орындайды.";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"66. Кеме қатынасы тіркелімі ұйымға куәландыруды жүргізетін Кеме қатынасы тіркелімінің қызметкеріне тапсырма жолдайды.</w:t>
      </w:r>
    </w:p>
    <w:bookmarkEnd w:id="4"/>
    <w:bookmarkStart w:name="z10" w:id="5"/>
    <w:p>
      <w:pPr>
        <w:spacing w:after="0"/>
        <w:ind w:left="0"/>
        <w:jc w:val="both"/>
      </w:pPr>
      <w:r>
        <w:rPr>
          <w:rFonts w:ascii="Times New Roman"/>
          <w:b w:val="false"/>
          <w:i w:val="false"/>
          <w:color w:val="000000"/>
          <w:sz w:val="28"/>
        </w:rPr>
        <w:t>
      Ұйымды куәландыру тікелей осы ұйымда жүргізіледі.</w:t>
      </w:r>
    </w:p>
    <w:bookmarkEnd w:id="5"/>
    <w:bookmarkStart w:name="z11" w:id="6"/>
    <w:p>
      <w:pPr>
        <w:spacing w:after="0"/>
        <w:ind w:left="0"/>
        <w:jc w:val="both"/>
      </w:pPr>
      <w:r>
        <w:rPr>
          <w:rFonts w:ascii="Times New Roman"/>
          <w:b w:val="false"/>
          <w:i w:val="false"/>
          <w:color w:val="000000"/>
          <w:sz w:val="28"/>
        </w:rPr>
        <w:t>
      Ұйым онымен мәлімделген жұмысты орындауды растайтын сынақ жүргізеді.</w:t>
      </w:r>
    </w:p>
    <w:bookmarkEnd w:id="6"/>
    <w:bookmarkStart w:name="z12" w:id="7"/>
    <w:p>
      <w:pPr>
        <w:spacing w:after="0"/>
        <w:ind w:left="0"/>
        <w:jc w:val="both"/>
      </w:pPr>
      <w:r>
        <w:rPr>
          <w:rFonts w:ascii="Times New Roman"/>
          <w:b w:val="false"/>
          <w:i w:val="false"/>
          <w:color w:val="000000"/>
          <w:sz w:val="28"/>
        </w:rPr>
        <w:t>
      Жұмыстар түрлерін тану туралы куәлігінде растау мақсатында ұйымды куәландыру мәлімделген ұйымдардың тікелей өткізу орнында жүргізілуі мүмкін.";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"69. Ұйым тану туралы куәлігін қолдану кезеңінде:</w:t>
      </w:r>
    </w:p>
    <w:bookmarkEnd w:id="8"/>
    <w:bookmarkStart w:name="z15" w:id="9"/>
    <w:p>
      <w:pPr>
        <w:spacing w:after="0"/>
        <w:ind w:left="0"/>
        <w:jc w:val="both"/>
      </w:pPr>
      <w:r>
        <w:rPr>
          <w:rFonts w:ascii="Times New Roman"/>
          <w:b w:val="false"/>
          <w:i w:val="false"/>
          <w:color w:val="000000"/>
          <w:sz w:val="28"/>
        </w:rPr>
        <w:t>
      1) тану туралы куәлікте көрсетілген өзінің қызмет саласындағы кез келген өзгерістер жөнінде Кеме қатынасы тіркелімінің қызметкерін хабардар етеді. Өзгерістерге байланысты қосымша куәландырулар жүргізіледі;</w:t>
      </w:r>
    </w:p>
    <w:bookmarkEnd w:id="9"/>
    <w:bookmarkStart w:name="z16" w:id="10"/>
    <w:p>
      <w:pPr>
        <w:spacing w:after="0"/>
        <w:ind w:left="0"/>
        <w:jc w:val="both"/>
      </w:pPr>
      <w:r>
        <w:rPr>
          <w:rFonts w:ascii="Times New Roman"/>
          <w:b w:val="false"/>
          <w:i w:val="false"/>
          <w:color w:val="000000"/>
          <w:sz w:val="28"/>
        </w:rPr>
        <w:t>
      2) Кеме қатынасының тіркелімі жұмыскеріне бақылау объектілеріне қол жетімділікті қамтамасыз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"104. Кеме қатынасы тіркелімінің техникалық құжаттаманы әзірлеуге техникалық бақылау жүргізуі оның қарауында осы техникалық бақылау объектісіне қатысты әртүрлі сатыларда Қағиданың, ІСЖКЖҚ және ІСЖКСҚ талаптарының орындалуын тексеру мақсатында және кейіннен келісумен қорытындыланады.";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116-тармақтың</w:t>
      </w:r>
      <w:r>
        <w:rPr>
          <w:rFonts w:ascii="Times New Roman"/>
          <w:b w:val="false"/>
          <w:i w:val="false"/>
          <w:color w:val="000000"/>
          <w:sz w:val="28"/>
        </w:rPr>
        <w:t xml:space="preserve"> бірінші бөлігі мынадай редакцияда жазылсын:</w:t>
      </w:r>
    </w:p>
    <w:bookmarkStart w:name="z20" w:id="12"/>
    <w:p>
      <w:pPr>
        <w:spacing w:after="0"/>
        <w:ind w:left="0"/>
        <w:jc w:val="both"/>
      </w:pPr>
      <w:r>
        <w:rPr>
          <w:rFonts w:ascii="Times New Roman"/>
          <w:b w:val="false"/>
          <w:i w:val="false"/>
          <w:color w:val="000000"/>
          <w:sz w:val="28"/>
        </w:rPr>
        <w:t>
      "116. Келісу мерзімі өтіп кеткен жобалар Сыныптау қағидаларының 18 және 19-тармақтарына сәйкес жалпы тәртіпте қарастырылады.";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"122. Жұмыс құжаттамасы осы Қағиданың, ІСЖКЖҚ және ІСЖКСҚ, Сыныптау қағидасының талаптарын және стандарттарды ескере отырып Кеме қатынасы тіркелімімен келісілген техникалық жобаға сәйкес орындалады.";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125-тармақтың</w:t>
      </w:r>
      <w:r>
        <w:rPr>
          <w:rFonts w:ascii="Times New Roman"/>
          <w:b w:val="false"/>
          <w:i w:val="false"/>
          <w:color w:val="000000"/>
          <w:sz w:val="28"/>
        </w:rPr>
        <w:t xml:space="preserve"> бірінші бөлігі мынадай редакцияда жазылсын:</w:t>
      </w:r>
    </w:p>
    <w:bookmarkStart w:name="z24" w:id="14"/>
    <w:p>
      <w:pPr>
        <w:spacing w:after="0"/>
        <w:ind w:left="0"/>
        <w:jc w:val="both"/>
      </w:pPr>
      <w:r>
        <w:rPr>
          <w:rFonts w:ascii="Times New Roman"/>
          <w:b w:val="false"/>
          <w:i w:val="false"/>
          <w:color w:val="000000"/>
          <w:sz w:val="28"/>
        </w:rPr>
        <w:t>
      "125. Техникалық жобаны қайта келіскеннен кейін осы Қағиданың 116-тармағына сәйкес жұмыс құжаттамасы түзетіледі.";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"138. Ұлттық стандарттар Кеме қатынасының тіркеліміне ал ұйымның стандарттары және нормативтік-техникалық құжаттар – Кеме қатынасының тіркелімі қызметкеріне қарастыруға ұсынылады.";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177-тармақтың</w:t>
      </w:r>
      <w:r>
        <w:rPr>
          <w:rFonts w:ascii="Times New Roman"/>
          <w:b w:val="false"/>
          <w:i w:val="false"/>
          <w:color w:val="000000"/>
          <w:sz w:val="28"/>
        </w:rPr>
        <w:t xml:space="preserve"> 1) тармақшасы мынадай редакцияда жазылсын:</w:t>
      </w:r>
    </w:p>
    <w:bookmarkStart w:name="z28" w:id="16"/>
    <w:p>
      <w:pPr>
        <w:spacing w:after="0"/>
        <w:ind w:left="0"/>
        <w:jc w:val="both"/>
      </w:pPr>
      <w:r>
        <w:rPr>
          <w:rFonts w:ascii="Times New Roman"/>
          <w:b w:val="false"/>
          <w:i w:val="false"/>
          <w:color w:val="000000"/>
          <w:sz w:val="28"/>
        </w:rPr>
        <w:t>
      "1) жою сынау Бағдарламасында айтылған үзілістен көп уақытты талап етедітін бұзылғандық немесе ақау табылған жағдайда;";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бірінші бөлігі мынадай редакцияда жазылсын:</w:t>
      </w:r>
    </w:p>
    <w:bookmarkStart w:name="z30" w:id="17"/>
    <w:p>
      <w:pPr>
        <w:spacing w:after="0"/>
        <w:ind w:left="0"/>
        <w:jc w:val="both"/>
      </w:pPr>
      <w:r>
        <w:rPr>
          <w:rFonts w:ascii="Times New Roman"/>
          <w:b w:val="false"/>
          <w:i w:val="false"/>
          <w:color w:val="000000"/>
          <w:sz w:val="28"/>
        </w:rPr>
        <w:t>
      "194. Жүрісте сынаудың аяқталуы бойынша немесе жүрістегі режимде имитациялық әдістемені қолданып, кемені қозғалтпай сынауда, ескертулерді жою және Кеме қатынасы тіркелімі қызметкерінің талаптарын орындау үшін осы Қағиданың 193-тармағына сәйкес ұйым Кеме қатынасы тіркелімі қызметкерінің қатысуымен жұмыс көлемін көрсете отырып ревизияға жататын объектінің тізбесін жасайды.";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204-тармақтың</w:t>
      </w:r>
      <w:r>
        <w:rPr>
          <w:rFonts w:ascii="Times New Roman"/>
          <w:b w:val="false"/>
          <w:i w:val="false"/>
          <w:color w:val="000000"/>
          <w:sz w:val="28"/>
        </w:rPr>
        <w:t xml:space="preserve"> 1) тармақшасы мынадай редакцияда жазылсын:</w:t>
      </w:r>
    </w:p>
    <w:bookmarkStart w:name="z32" w:id="18"/>
    <w:p>
      <w:pPr>
        <w:spacing w:after="0"/>
        <w:ind w:left="0"/>
        <w:jc w:val="both"/>
      </w:pPr>
      <w:r>
        <w:rPr>
          <w:rFonts w:ascii="Times New Roman"/>
          <w:b w:val="false"/>
          <w:i w:val="false"/>
          <w:color w:val="000000"/>
          <w:sz w:val="28"/>
        </w:rPr>
        <w:t>
      "1) ІСЖКЖҚ 12 бөліміне сәйкес қисайту тәжірибесін жүргізу;";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"237. Корпустық конструкцияларды тексеру және сынаудың тәртібі және көлемі, технологиялық процестердің ерекшелігі, корпусты қалыптастыру әдісінің және қондырманың, дәнекерлеу тәсілдерінің осы кеме жасаушы ұйыммен қабылданған бақылау әдісі мен тәсілінің ерекшелігін есепке ала отырып, әзірленген осы Қағиданың 86-тармағына сәйкес Тізбемен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"241. Дәнекерленген жұмыстың сапасын тексеру кезінде Кеме қатынасы тіркелімінің қызметкері ІСЖКЖҚ 2-бөлімінің талаптарын басшылыққа 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295-тармақтың</w:t>
      </w:r>
      <w:r>
        <w:rPr>
          <w:rFonts w:ascii="Times New Roman"/>
          <w:b w:val="false"/>
          <w:i w:val="false"/>
          <w:color w:val="000000"/>
          <w:sz w:val="28"/>
        </w:rPr>
        <w:t xml:space="preserve"> бірінші бөлігі мынадай редакцияда жазылсын:</w:t>
      </w:r>
    </w:p>
    <w:bookmarkStart w:name="z38" w:id="21"/>
    <w:p>
      <w:pPr>
        <w:spacing w:after="0"/>
        <w:ind w:left="0"/>
        <w:jc w:val="both"/>
      </w:pPr>
      <w:r>
        <w:rPr>
          <w:rFonts w:ascii="Times New Roman"/>
          <w:b w:val="false"/>
          <w:i w:val="false"/>
          <w:color w:val="000000"/>
          <w:sz w:val="28"/>
        </w:rPr>
        <w:t>
      "295. Құюдың, шыңдауды және дәнекерленген конструкциялардың жоғарғы бет ақауларын жөндеу кезінде, Кеме қатынасы тіркелімімен және ІСЖКЖҚ 2 бөлімінің нұсқаулығымен келісілген техникалық құжаттама талаптарын басшылыққа 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584-тармақ</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"584. Экологиялық қауіпсіздік жабдықтарын, бөлшектерін және бөліктерін дайындау, сондай-ақ монтажды орындау ПККҚ-ның 70-бөлімінде көрсетілген Кеме қатынасы тіркелімімен келісілген техникалық құжаттамаға сәйкес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587-тармақ</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"587. ІСЖКЖҚ 35-бөлімінің ережелеріне сәйкес экологиялық қауіпсіздіктің жабдық құрамына кіретін жүйелерінің элементтері, гидравликалық сынауға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594-тармақ</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"594. Монтаждау және гидравликалық сынау бойынша жұмыстарды аяқтағаннан кейін, ПККҚ 31-қосымшасының ережелерін ескере отырып, Кеме қатынасы тіркелімімен келісілген бағдарлама бойыншажасалған, әрікеттен кемелерден ластануды болдырмау бойынша жабдықтарға тексеру жүргізіледі.".</w:t>
      </w:r>
    </w:p>
    <w:bookmarkEnd w:id="24"/>
    <w:bookmarkStart w:name="z45" w:id="25"/>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5"/>
    <w:bookmarkStart w:name="z46"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47" w:id="2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7"/>
    <w:bookmarkStart w:name="z48" w:id="2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8"/>
    <w:bookmarkStart w:name="z49" w:id="2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29"/>
    <w:bookmarkStart w:name="z50" w:id="3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30"/>
    <w:bookmarkStart w:name="z51" w:id="3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31"/>
    <w:bookmarkStart w:name="z52" w:id="3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