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f634" w14:textId="9f2f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ұлттық электрондық кітапханасының қорын қалыптастыру мен есепке алу және оған қолжетімділікті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3 шілдедегі № 201 бұйрығы. Қазақстан Республикасының Әділет министрлігінде 2017 жылғы 3 тамызда № 15429 болып тіркелді.</w:t>
      </w:r>
    </w:p>
    <w:p>
      <w:pPr>
        <w:spacing w:after="0"/>
        <w:ind w:left="0"/>
        <w:jc w:val="both"/>
      </w:pPr>
      <w:r>
        <w:rPr>
          <w:rFonts w:ascii="Times New Roman"/>
          <w:b w:val="false"/>
          <w:i w:val="false"/>
          <w:color w:val="ff0000"/>
          <w:sz w:val="28"/>
        </w:rPr>
        <w:t xml:space="preserve">
      Ескерту. Тақырыбы жаңа редакцияда - ҚР Мәдениет және спорт министрінің м.а. 19.03.2021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20-2)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Қазақстанның ұлттық электрондық кітапханасының қорын қалыптастыру мен есепке алу және оған қолжетімділікті ұйымдастыру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19.03.2021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201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Қазақстанның ұлттық электрондық кітапханасының қорын қалыптастыру мен есепке алу және оған қолжетімділікті ұйымдастыру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м.а. 19.03.2021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Қазақстанның ұлттық электрондық кітапханасының қорын қалыптастыру мен есепке алу және оған қолжетімділікті ұйымдастыру қағидалары (бұдан әрі – Қағидалар) Қазақстанның ұлттық электрондық кітапханасының қорын қалыптастыру мен есепке алу және оған қолжетімділікті ұйымдастыру тәртібін айқындайды.</w:t>
      </w:r>
    </w:p>
    <w:bookmarkEnd w:id="7"/>
    <w:bookmarkStart w:name="z18" w:id="8"/>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8"/>
    <w:bookmarkStart w:name="z19" w:id="9"/>
    <w:p>
      <w:pPr>
        <w:spacing w:after="0"/>
        <w:ind w:left="0"/>
        <w:jc w:val="both"/>
      </w:pPr>
      <w:r>
        <w:rPr>
          <w:rFonts w:ascii="Times New Roman"/>
          <w:b w:val="false"/>
          <w:i w:val="false"/>
          <w:color w:val="000000"/>
          <w:sz w:val="28"/>
        </w:rPr>
        <w:t>
      1) Қазақстанның ұлттық электрондық кітапханасы (бұдан әрі – ҚазҰЭК) – қазақстандық кітапханалардың, музейлер мен архивтердің қорларын сақтауға, сондай-ақ Қазақстанның тарихи, ғылыми және мәдени мұрасына пайдаланушылардың ақпараттық-коммуникациялық технологиялар арқылы еркін қол жеткізуін қамтамасыз етуге арналған мемлекеттік ақпараттық жүйе;</w:t>
      </w:r>
    </w:p>
    <w:bookmarkEnd w:id="9"/>
    <w:bookmarkStart w:name="z20" w:id="10"/>
    <w:p>
      <w:pPr>
        <w:spacing w:after="0"/>
        <w:ind w:left="0"/>
        <w:jc w:val="both"/>
      </w:pPr>
      <w:r>
        <w:rPr>
          <w:rFonts w:ascii="Times New Roman"/>
          <w:b w:val="false"/>
          <w:i w:val="false"/>
          <w:color w:val="000000"/>
          <w:sz w:val="28"/>
        </w:rPr>
        <w:t>
      2) қатысушы – қазақстандық кітапханалар, музейлер мен архивтер.</w:t>
      </w:r>
    </w:p>
    <w:bookmarkEnd w:id="10"/>
    <w:bookmarkStart w:name="z21" w:id="11"/>
    <w:p>
      <w:pPr>
        <w:spacing w:after="0"/>
        <w:ind w:left="0"/>
        <w:jc w:val="left"/>
      </w:pPr>
      <w:r>
        <w:rPr>
          <w:rFonts w:ascii="Times New Roman"/>
          <w:b/>
          <w:i w:val="false"/>
          <w:color w:val="000000"/>
        </w:rPr>
        <w:t xml:space="preserve"> 2-тарау. Қазақстанның ұлттық электрондық кітапханасының қорын қалыптастыру мен есепке алу тәртібі</w:t>
      </w:r>
    </w:p>
    <w:bookmarkEnd w:id="11"/>
    <w:bookmarkStart w:name="z22" w:id="12"/>
    <w:p>
      <w:pPr>
        <w:spacing w:after="0"/>
        <w:ind w:left="0"/>
        <w:jc w:val="both"/>
      </w:pPr>
      <w:r>
        <w:rPr>
          <w:rFonts w:ascii="Times New Roman"/>
          <w:b w:val="false"/>
          <w:i w:val="false"/>
          <w:color w:val="000000"/>
          <w:sz w:val="28"/>
        </w:rPr>
        <w:t xml:space="preserve">
      3. ҚазҰЭК қорын қалыптастыруды Қазақстан Республикасы Мәдениет және спорт министрлігінің "Нұр-Сұлтан қаласындағы Қазақстан Республикасының Ұлттық академиялық кітапханасы" республикалық мемлекеттік мекемесі (бұдан әрі – Ұлттық академиялық кітапхана) жүзеге асырады. </w:t>
      </w:r>
    </w:p>
    <w:bookmarkEnd w:id="12"/>
    <w:bookmarkStart w:name="z23" w:id="13"/>
    <w:p>
      <w:pPr>
        <w:spacing w:after="0"/>
        <w:ind w:left="0"/>
        <w:jc w:val="both"/>
      </w:pPr>
      <w:r>
        <w:rPr>
          <w:rFonts w:ascii="Times New Roman"/>
          <w:b w:val="false"/>
          <w:i w:val="false"/>
          <w:color w:val="000000"/>
          <w:sz w:val="28"/>
        </w:rPr>
        <w:t xml:space="preserve">
      4. "Мәдениет туралы" 2006 жылғы 15 желтоқсандағы Қазақстан Республикасы Заңының (бұдан әрі – Заң) 24-3-бабының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ҚазҰЭК қорының объектілері (бұдан әрі – қор объектілері) авторлық құқықтың сақталуын қамтамасыз ететін шарттар негізінде жасалған:</w:t>
      </w:r>
    </w:p>
    <w:bookmarkEnd w:id="13"/>
    <w:bookmarkStart w:name="z24" w:id="14"/>
    <w:p>
      <w:pPr>
        <w:spacing w:after="0"/>
        <w:ind w:left="0"/>
        <w:jc w:val="both"/>
      </w:pPr>
      <w:r>
        <w:rPr>
          <w:rFonts w:ascii="Times New Roman"/>
          <w:b w:val="false"/>
          <w:i w:val="false"/>
          <w:color w:val="000000"/>
          <w:sz w:val="28"/>
        </w:rPr>
        <w:t>
      1) мерзімді басылымдардың міндетті тегін даналарын қоспағанда, баспа өнімінің;</w:t>
      </w:r>
    </w:p>
    <w:bookmarkEnd w:id="14"/>
    <w:bookmarkStart w:name="z25" w:id="15"/>
    <w:p>
      <w:pPr>
        <w:spacing w:after="0"/>
        <w:ind w:left="0"/>
        <w:jc w:val="both"/>
      </w:pPr>
      <w:r>
        <w:rPr>
          <w:rFonts w:ascii="Times New Roman"/>
          <w:b w:val="false"/>
          <w:i w:val="false"/>
          <w:color w:val="000000"/>
          <w:sz w:val="28"/>
        </w:rPr>
        <w:t>
      2) жеке алғанда немесе коллекцияда ерекше құндылығы бар (тарихи, көркем, ғылыми, әдеби) сирек кездесетін кітаптар мен қолжазбалардың, құжаттар мен басылымдардың;</w:t>
      </w:r>
    </w:p>
    <w:bookmarkEnd w:id="15"/>
    <w:bookmarkStart w:name="z26" w:id="16"/>
    <w:p>
      <w:pPr>
        <w:spacing w:after="0"/>
        <w:ind w:left="0"/>
        <w:jc w:val="both"/>
      </w:pPr>
      <w:r>
        <w:rPr>
          <w:rFonts w:ascii="Times New Roman"/>
          <w:b w:val="false"/>
          <w:i w:val="false"/>
          <w:color w:val="000000"/>
          <w:sz w:val="28"/>
        </w:rPr>
        <w:t>
      3) мемлекеттік бағдарламалар шеңберінде шығарылған қоғамдық маңызы бар әдебиеттер мен басылымдардың;</w:t>
      </w:r>
    </w:p>
    <w:bookmarkEnd w:id="16"/>
    <w:bookmarkStart w:name="z27" w:id="17"/>
    <w:p>
      <w:pPr>
        <w:spacing w:after="0"/>
        <w:ind w:left="0"/>
        <w:jc w:val="both"/>
      </w:pPr>
      <w:r>
        <w:rPr>
          <w:rFonts w:ascii="Times New Roman"/>
          <w:b w:val="false"/>
          <w:i w:val="false"/>
          <w:color w:val="000000"/>
          <w:sz w:val="28"/>
        </w:rPr>
        <w:t>
      4) басылымның міндетті тегін даналарының;</w:t>
      </w:r>
    </w:p>
    <w:bookmarkEnd w:id="17"/>
    <w:bookmarkStart w:name="z28" w:id="18"/>
    <w:p>
      <w:pPr>
        <w:spacing w:after="0"/>
        <w:ind w:left="0"/>
        <w:jc w:val="both"/>
      </w:pPr>
      <w:r>
        <w:rPr>
          <w:rFonts w:ascii="Times New Roman"/>
          <w:b w:val="false"/>
          <w:i w:val="false"/>
          <w:color w:val="000000"/>
          <w:sz w:val="28"/>
        </w:rPr>
        <w:t>
      5) ғылыми-зерттеу жұмыстары есептерінің, авторефераттардың, диссертациялардың;</w:t>
      </w:r>
    </w:p>
    <w:bookmarkEnd w:id="18"/>
    <w:bookmarkStart w:name="z29" w:id="19"/>
    <w:p>
      <w:pPr>
        <w:spacing w:after="0"/>
        <w:ind w:left="0"/>
        <w:jc w:val="both"/>
      </w:pPr>
      <w:r>
        <w:rPr>
          <w:rFonts w:ascii="Times New Roman"/>
          <w:b w:val="false"/>
          <w:i w:val="false"/>
          <w:color w:val="000000"/>
          <w:sz w:val="28"/>
        </w:rPr>
        <w:t>
      6) өлкетану әдебиеттерінің;</w:t>
      </w:r>
    </w:p>
    <w:bookmarkEnd w:id="19"/>
    <w:bookmarkStart w:name="z30" w:id="20"/>
    <w:p>
      <w:pPr>
        <w:spacing w:after="0"/>
        <w:ind w:left="0"/>
        <w:jc w:val="both"/>
      </w:pPr>
      <w:r>
        <w:rPr>
          <w:rFonts w:ascii="Times New Roman"/>
          <w:b w:val="false"/>
          <w:i w:val="false"/>
          <w:color w:val="000000"/>
          <w:sz w:val="28"/>
        </w:rPr>
        <w:t>
      7) зағип және нашар көретін азаматтарға арналған арнайы басылымдардың;</w:t>
      </w:r>
    </w:p>
    <w:bookmarkEnd w:id="20"/>
    <w:bookmarkStart w:name="z31" w:id="21"/>
    <w:p>
      <w:pPr>
        <w:spacing w:after="0"/>
        <w:ind w:left="0"/>
        <w:jc w:val="both"/>
      </w:pPr>
      <w:r>
        <w:rPr>
          <w:rFonts w:ascii="Times New Roman"/>
          <w:b w:val="false"/>
          <w:i w:val="false"/>
          <w:color w:val="000000"/>
          <w:sz w:val="28"/>
        </w:rPr>
        <w:t>
      8) Қазақстан Республикасының авторлық құқық және сабақтас құқықтар туралы заңнамасымен қорғалатын құжаттардың электрондық нысандағы көшірмелері болып табылады.</w:t>
      </w:r>
    </w:p>
    <w:bookmarkEnd w:id="21"/>
    <w:bookmarkStart w:name="z32" w:id="22"/>
    <w:p>
      <w:pPr>
        <w:spacing w:after="0"/>
        <w:ind w:left="0"/>
        <w:jc w:val="both"/>
      </w:pPr>
      <w:r>
        <w:rPr>
          <w:rFonts w:ascii="Times New Roman"/>
          <w:b w:val="false"/>
          <w:i w:val="false"/>
          <w:color w:val="000000"/>
          <w:sz w:val="28"/>
        </w:rPr>
        <w:t xml:space="preserve">
      5. Ұлттық академиялық кітапхана қор объектілерін іріктеу үшін қатысушылар қор объектілерін қоса отырып жолдаған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өтінімдерді (бұдан әрі – өтінім) электрондық немесе қағаз тасымалдағыштарда қабылдауды жүзеге асырады.</w:t>
      </w:r>
    </w:p>
    <w:bookmarkEnd w:id="22"/>
    <w:bookmarkStart w:name="z33" w:id="23"/>
    <w:p>
      <w:pPr>
        <w:spacing w:after="0"/>
        <w:ind w:left="0"/>
        <w:jc w:val="both"/>
      </w:pPr>
      <w:r>
        <w:rPr>
          <w:rFonts w:ascii="Times New Roman"/>
          <w:b w:val="false"/>
          <w:i w:val="false"/>
          <w:color w:val="000000"/>
          <w:sz w:val="28"/>
        </w:rPr>
        <w:t>
      6. Қатысушылардың өтінімдерін қарау үшін Ұлттық академиялық кітапхана қор объектілерін іріктеу жөніндегі тұрақты жұмыс істейтін комиссия (бұдан әрі – комиссия) құрады.</w:t>
      </w:r>
    </w:p>
    <w:bookmarkEnd w:id="23"/>
    <w:bookmarkStart w:name="z34" w:id="24"/>
    <w:p>
      <w:pPr>
        <w:spacing w:after="0"/>
        <w:ind w:left="0"/>
        <w:jc w:val="both"/>
      </w:pPr>
      <w:r>
        <w:rPr>
          <w:rFonts w:ascii="Times New Roman"/>
          <w:b w:val="false"/>
          <w:i w:val="false"/>
          <w:color w:val="000000"/>
          <w:sz w:val="28"/>
        </w:rPr>
        <w:t>
      Комиссия саны кемінде бес адамнан тұратын мүшелердің тақ санынан құралады.</w:t>
      </w:r>
    </w:p>
    <w:bookmarkEnd w:id="24"/>
    <w:bookmarkStart w:name="z35" w:id="25"/>
    <w:p>
      <w:pPr>
        <w:spacing w:after="0"/>
        <w:ind w:left="0"/>
        <w:jc w:val="both"/>
      </w:pPr>
      <w:r>
        <w:rPr>
          <w:rFonts w:ascii="Times New Roman"/>
          <w:b w:val="false"/>
          <w:i w:val="false"/>
          <w:color w:val="000000"/>
          <w:sz w:val="28"/>
        </w:rPr>
        <w:t>
      7. Ұлттық академиялық кітапхана келіп түскен өтінімдерді олардың түсуіне қарай, бірақ тоқсанына кемінде бір рет комиссияның қарауына ұсынады.</w:t>
      </w:r>
    </w:p>
    <w:bookmarkEnd w:id="25"/>
    <w:bookmarkStart w:name="z36" w:id="26"/>
    <w:p>
      <w:pPr>
        <w:spacing w:after="0"/>
        <w:ind w:left="0"/>
        <w:jc w:val="both"/>
      </w:pPr>
      <w:r>
        <w:rPr>
          <w:rFonts w:ascii="Times New Roman"/>
          <w:b w:val="false"/>
          <w:i w:val="false"/>
          <w:color w:val="000000"/>
          <w:sz w:val="28"/>
        </w:rPr>
        <w:t>
      8. Комиссия келіп түскен өтінімдердің тарихи, көркемдік, ғылыми және мәдени маңыздылығы тұрғысынан қарайды.</w:t>
      </w:r>
    </w:p>
    <w:bookmarkEnd w:id="26"/>
    <w:bookmarkStart w:name="z37" w:id="27"/>
    <w:p>
      <w:pPr>
        <w:spacing w:after="0"/>
        <w:ind w:left="0"/>
        <w:jc w:val="both"/>
      </w:pPr>
      <w:r>
        <w:rPr>
          <w:rFonts w:ascii="Times New Roman"/>
          <w:b w:val="false"/>
          <w:i w:val="false"/>
          <w:color w:val="000000"/>
          <w:sz w:val="28"/>
        </w:rPr>
        <w:t>
      9. Келіп түскен өтінімдерді қарау нәтижелері бойынша комиссия қор объектілерін ҚазҰЭК қорына енгізу немесе енгізбеу туралы шешім қабылдайды.</w:t>
      </w:r>
    </w:p>
    <w:bookmarkEnd w:id="27"/>
    <w:bookmarkStart w:name="z38" w:id="28"/>
    <w:p>
      <w:pPr>
        <w:spacing w:after="0"/>
        <w:ind w:left="0"/>
        <w:jc w:val="both"/>
      </w:pPr>
      <w:r>
        <w:rPr>
          <w:rFonts w:ascii="Times New Roman"/>
          <w:b w:val="false"/>
          <w:i w:val="false"/>
          <w:color w:val="000000"/>
          <w:sz w:val="28"/>
        </w:rPr>
        <w:t>
      10. Ұлттық академиялық кітапхана комиссияның оң шешімі негізінде отырыс өткізілген күннен бастап он жұмыс күні ішінде қор объектілерін ҚазҰЭК қорына енгізеді және тиісті ақпаратты өзінің интернет-ресурсына орналастырады.</w:t>
      </w:r>
    </w:p>
    <w:bookmarkEnd w:id="28"/>
    <w:bookmarkStart w:name="z39" w:id="29"/>
    <w:p>
      <w:pPr>
        <w:spacing w:after="0"/>
        <w:ind w:left="0"/>
        <w:jc w:val="both"/>
      </w:pPr>
      <w:r>
        <w:rPr>
          <w:rFonts w:ascii="Times New Roman"/>
          <w:b w:val="false"/>
          <w:i w:val="false"/>
          <w:color w:val="000000"/>
          <w:sz w:val="28"/>
        </w:rPr>
        <w:t xml:space="preserve">
      11. Заңның 24-3-бабының </w:t>
      </w:r>
      <w:r>
        <w:rPr>
          <w:rFonts w:ascii="Times New Roman"/>
          <w:b w:val="false"/>
          <w:i w:val="false"/>
          <w:color w:val="000000"/>
          <w:sz w:val="28"/>
        </w:rPr>
        <w:t>2-тармағында</w:t>
      </w:r>
      <w:r>
        <w:rPr>
          <w:rFonts w:ascii="Times New Roman"/>
          <w:b w:val="false"/>
          <w:i w:val="false"/>
          <w:color w:val="000000"/>
          <w:sz w:val="28"/>
        </w:rPr>
        <w:t xml:space="preserve"> қарастырылған ҚазҰЭК объектілерінің жиынтығын қалыптастыру іріктеуден өткен қор объектілерін енгізу арқылы жүзеге асырылады.</w:t>
      </w:r>
    </w:p>
    <w:bookmarkEnd w:id="29"/>
    <w:bookmarkStart w:name="z40" w:id="30"/>
    <w:p>
      <w:pPr>
        <w:spacing w:after="0"/>
        <w:ind w:left="0"/>
        <w:jc w:val="both"/>
      </w:pPr>
      <w:r>
        <w:rPr>
          <w:rFonts w:ascii="Times New Roman"/>
          <w:b w:val="false"/>
          <w:i w:val="false"/>
          <w:color w:val="000000"/>
          <w:sz w:val="28"/>
        </w:rPr>
        <w:t>
      12. Қағаз тасығымалдағышта ұсынылған қор объектілері ҚазҰЭК объектілерінің жиынтығын қалыптастыру кезінде электрондық нысанға көшіру арқылы жүзеге асырылады.</w:t>
      </w:r>
    </w:p>
    <w:bookmarkEnd w:id="30"/>
    <w:bookmarkStart w:name="z41" w:id="31"/>
    <w:p>
      <w:pPr>
        <w:spacing w:after="0"/>
        <w:ind w:left="0"/>
        <w:jc w:val="both"/>
      </w:pPr>
      <w:r>
        <w:rPr>
          <w:rFonts w:ascii="Times New Roman"/>
          <w:b w:val="false"/>
          <w:i w:val="false"/>
          <w:color w:val="000000"/>
          <w:sz w:val="28"/>
        </w:rPr>
        <w:t xml:space="preserve">
      Авторлық құқық қолданылатын қағаз тасымалдағыштағы қор объектілерін электрондық нысанға көшіру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зияткерлік меншік объектілерін пайдалануға айрықша емес құқықтарды беру туралы автормен немесе өзге құқық иеленушімен жасалған авторлық шарт негізінде жүзеге асырылады.</w:t>
      </w:r>
    </w:p>
    <w:bookmarkEnd w:id="31"/>
    <w:bookmarkStart w:name="z42" w:id="32"/>
    <w:p>
      <w:pPr>
        <w:spacing w:after="0"/>
        <w:ind w:left="0"/>
        <w:jc w:val="both"/>
      </w:pPr>
      <w:r>
        <w:rPr>
          <w:rFonts w:ascii="Times New Roman"/>
          <w:b w:val="false"/>
          <w:i w:val="false"/>
          <w:color w:val="000000"/>
          <w:sz w:val="28"/>
        </w:rPr>
        <w:t>
      13. ҚазҰЭК қорынан объектілерді алып тастауға:</w:t>
      </w:r>
    </w:p>
    <w:bookmarkEnd w:id="32"/>
    <w:bookmarkStart w:name="z43" w:id="33"/>
    <w:p>
      <w:pPr>
        <w:spacing w:after="0"/>
        <w:ind w:left="0"/>
        <w:jc w:val="both"/>
      </w:pPr>
      <w:r>
        <w:rPr>
          <w:rFonts w:ascii="Times New Roman"/>
          <w:b w:val="false"/>
          <w:i w:val="false"/>
          <w:color w:val="000000"/>
          <w:sz w:val="28"/>
        </w:rPr>
        <w:t>
      1) автор немесе өзге де құқық иеленушілермен қайтарып алынған жағдайда;</w:t>
      </w:r>
    </w:p>
    <w:bookmarkEnd w:id="33"/>
    <w:bookmarkStart w:name="z44" w:id="34"/>
    <w:p>
      <w:pPr>
        <w:spacing w:after="0"/>
        <w:ind w:left="0"/>
        <w:jc w:val="both"/>
      </w:pPr>
      <w:r>
        <w:rPr>
          <w:rFonts w:ascii="Times New Roman"/>
          <w:b w:val="false"/>
          <w:i w:val="false"/>
          <w:color w:val="000000"/>
          <w:sz w:val="28"/>
        </w:rPr>
        <w:t>
      2) дублетті болған (ҚазҰЭК қорындағы бірдей басылымдар) жағдайда жол беріледі.</w:t>
      </w:r>
    </w:p>
    <w:bookmarkEnd w:id="34"/>
    <w:bookmarkStart w:name="z45" w:id="35"/>
    <w:p>
      <w:pPr>
        <w:spacing w:after="0"/>
        <w:ind w:left="0"/>
        <w:jc w:val="both"/>
      </w:pPr>
      <w:r>
        <w:rPr>
          <w:rFonts w:ascii="Times New Roman"/>
          <w:b w:val="false"/>
          <w:i w:val="false"/>
          <w:color w:val="000000"/>
          <w:sz w:val="28"/>
        </w:rPr>
        <w:t>
      14. ҚазҰЭК қорына түсетін барлық қор объектілері есепке алуға жатады.</w:t>
      </w:r>
    </w:p>
    <w:bookmarkEnd w:id="35"/>
    <w:bookmarkStart w:name="z46" w:id="36"/>
    <w:p>
      <w:pPr>
        <w:spacing w:after="0"/>
        <w:ind w:left="0"/>
        <w:jc w:val="both"/>
      </w:pPr>
      <w:r>
        <w:rPr>
          <w:rFonts w:ascii="Times New Roman"/>
          <w:b w:val="false"/>
          <w:i w:val="false"/>
          <w:color w:val="000000"/>
          <w:sz w:val="28"/>
        </w:rPr>
        <w:t>
      15. ҚазҰЭК қорын есепке алу бірлігі қор объектілерінің атауы болып табылады.</w:t>
      </w:r>
    </w:p>
    <w:bookmarkEnd w:id="36"/>
    <w:bookmarkStart w:name="z47" w:id="37"/>
    <w:p>
      <w:pPr>
        <w:spacing w:after="0"/>
        <w:ind w:left="0"/>
        <w:jc w:val="both"/>
      </w:pPr>
      <w:r>
        <w:rPr>
          <w:rFonts w:ascii="Times New Roman"/>
          <w:b w:val="false"/>
          <w:i w:val="false"/>
          <w:color w:val="000000"/>
          <w:sz w:val="28"/>
        </w:rPr>
        <w:t>
      16. Қор объектілерін есепке алу ҚазҰЭК арқылы автоматты режимде жүзеге асырылады және қор объектілерін ретке келтіруді және оларды бөлімдер бойынша орналастыруды қамтиды.</w:t>
      </w:r>
    </w:p>
    <w:bookmarkEnd w:id="37"/>
    <w:bookmarkStart w:name="z48" w:id="38"/>
    <w:p>
      <w:pPr>
        <w:spacing w:after="0"/>
        <w:ind w:left="0"/>
        <w:jc w:val="left"/>
      </w:pPr>
      <w:r>
        <w:rPr>
          <w:rFonts w:ascii="Times New Roman"/>
          <w:b/>
          <w:i w:val="false"/>
          <w:color w:val="000000"/>
        </w:rPr>
        <w:t xml:space="preserve"> 3-тарау. Қазақстанның ұлттық электрондық кітапханасының қорына қол жетімділікті ұйымдастыру тәртібі</w:t>
      </w:r>
    </w:p>
    <w:bookmarkEnd w:id="38"/>
    <w:bookmarkStart w:name="z49" w:id="39"/>
    <w:p>
      <w:pPr>
        <w:spacing w:after="0"/>
        <w:ind w:left="0"/>
        <w:jc w:val="both"/>
      </w:pPr>
      <w:r>
        <w:rPr>
          <w:rFonts w:ascii="Times New Roman"/>
          <w:b w:val="false"/>
          <w:i w:val="false"/>
          <w:color w:val="000000"/>
          <w:sz w:val="28"/>
        </w:rPr>
        <w:t xml:space="preserve">
      17. ҚазҰЭК қорына қолжетімділік Заңның 24-3-бабының </w:t>
      </w:r>
      <w:r>
        <w:rPr>
          <w:rFonts w:ascii="Times New Roman"/>
          <w:b w:val="false"/>
          <w:i w:val="false"/>
          <w:color w:val="000000"/>
          <w:sz w:val="28"/>
        </w:rPr>
        <w:t>4-тармағында</w:t>
      </w:r>
      <w:r>
        <w:rPr>
          <w:rFonts w:ascii="Times New Roman"/>
          <w:b w:val="false"/>
          <w:i w:val="false"/>
          <w:color w:val="000000"/>
          <w:sz w:val="28"/>
        </w:rPr>
        <w:t xml:space="preserve"> қарастырылған тәсілдермен интернет желісі арқылы жеке және заңды тұлғаларға (бұдан әрі – пайдаланушы) беріледі.</w:t>
      </w:r>
    </w:p>
    <w:bookmarkEnd w:id="39"/>
    <w:bookmarkStart w:name="z50" w:id="40"/>
    <w:p>
      <w:pPr>
        <w:spacing w:after="0"/>
        <w:ind w:left="0"/>
        <w:jc w:val="both"/>
      </w:pPr>
      <w:r>
        <w:rPr>
          <w:rFonts w:ascii="Times New Roman"/>
          <w:b w:val="false"/>
          <w:i w:val="false"/>
          <w:color w:val="000000"/>
          <w:sz w:val="28"/>
        </w:rPr>
        <w:t>
      18. Пайдаланушының бірыңғай электронды оқырман билетін алуы ҚазҰЭК-де тіркеуден өткеннен кейін жүзеге асырылады.</w:t>
      </w:r>
    </w:p>
    <w:bookmarkEnd w:id="40"/>
    <w:bookmarkStart w:name="z51" w:id="41"/>
    <w:p>
      <w:pPr>
        <w:spacing w:after="0"/>
        <w:ind w:left="0"/>
        <w:jc w:val="both"/>
      </w:pPr>
      <w:r>
        <w:rPr>
          <w:rFonts w:ascii="Times New Roman"/>
          <w:b w:val="false"/>
          <w:i w:val="false"/>
          <w:color w:val="000000"/>
          <w:sz w:val="28"/>
        </w:rPr>
        <w:t xml:space="preserve">
      19. Қатысушы болып табылатын пайдаланушыға ҚазҰЭК қорына қол жетімділік Ұлттық академиялық кітапхана мен қатысушы арасында азаматтық заңнама шеңберінде жасалған ҚазҰЭК-ге қосылу туралы шартқа (бұдан әрі – шарт) сәйкес беріледі. </w:t>
      </w:r>
    </w:p>
    <w:bookmarkEnd w:id="41"/>
    <w:bookmarkStart w:name="z52" w:id="42"/>
    <w:p>
      <w:pPr>
        <w:spacing w:after="0"/>
        <w:ind w:left="0"/>
        <w:jc w:val="both"/>
      </w:pPr>
      <w:r>
        <w:rPr>
          <w:rFonts w:ascii="Times New Roman"/>
          <w:b w:val="false"/>
          <w:i w:val="false"/>
          <w:color w:val="000000"/>
          <w:sz w:val="28"/>
        </w:rPr>
        <w:t>
      20. Ұлттық академиялық кітапхана ҚазҰЭК қорына қолжетімділікті қамтамасыз ету мақсатында шарт жасасқаннан кейін қатысушының жеке кабинетін қалыптастырады.</w:t>
      </w:r>
    </w:p>
    <w:bookmarkEnd w:id="42"/>
    <w:bookmarkStart w:name="z53" w:id="43"/>
    <w:p>
      <w:pPr>
        <w:spacing w:after="0"/>
        <w:ind w:left="0"/>
        <w:jc w:val="both"/>
      </w:pPr>
      <w:r>
        <w:rPr>
          <w:rFonts w:ascii="Times New Roman"/>
          <w:b w:val="false"/>
          <w:i w:val="false"/>
          <w:color w:val="000000"/>
          <w:sz w:val="28"/>
        </w:rPr>
        <w:t>
      Қатысушының жеке кабинетіне қолжетімділік шарт жасасқан кезде қатысушыға ұсынылған логин мен парольді пайдалану арқылы ұсынылады.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ұлттық</w:t>
            </w:r>
            <w:r>
              <w:br/>
            </w:r>
            <w:r>
              <w:rPr>
                <w:rFonts w:ascii="Times New Roman"/>
                <w:b w:val="false"/>
                <w:i w:val="false"/>
                <w:color w:val="000000"/>
                <w:sz w:val="20"/>
              </w:rPr>
              <w:t>электрондық</w:t>
            </w:r>
            <w:r>
              <w:br/>
            </w:r>
            <w:r>
              <w:rPr>
                <w:rFonts w:ascii="Times New Roman"/>
                <w:b w:val="false"/>
                <w:i w:val="false"/>
                <w:color w:val="000000"/>
                <w:sz w:val="20"/>
              </w:rPr>
              <w:t>кітапханасының қорын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және оған қолжетімділікті</w:t>
            </w:r>
            <w:r>
              <w:br/>
            </w:r>
            <w:r>
              <w:rPr>
                <w:rFonts w:ascii="Times New Roman"/>
                <w:b w:val="false"/>
                <w:i w:val="false"/>
                <w:color w:val="000000"/>
                <w:sz w:val="20"/>
              </w:rPr>
              <w:t>ұйымдастыру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w:t>
            </w:r>
            <w:r>
              <w:br/>
            </w:r>
            <w:r>
              <w:rPr>
                <w:rFonts w:ascii="Times New Roman"/>
                <w:b w:val="false"/>
                <w:i w:val="false"/>
                <w:color w:val="000000"/>
                <w:sz w:val="20"/>
              </w:rPr>
              <w:t>және спорт министрлігінің</w:t>
            </w:r>
            <w:r>
              <w:br/>
            </w:r>
            <w:r>
              <w:rPr>
                <w:rFonts w:ascii="Times New Roman"/>
                <w:b w:val="false"/>
                <w:i w:val="false"/>
                <w:color w:val="000000"/>
                <w:sz w:val="20"/>
              </w:rPr>
              <w:t>"Нұр-Сұлтан</w:t>
            </w:r>
            <w:r>
              <w:br/>
            </w:r>
            <w:r>
              <w:rPr>
                <w:rFonts w:ascii="Times New Roman"/>
                <w:b w:val="false"/>
                <w:i w:val="false"/>
                <w:color w:val="000000"/>
                <w:sz w:val="20"/>
              </w:rPr>
              <w:t>қаласындағы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академиялық кітапханасы" РММ</w:t>
            </w:r>
            <w:r>
              <w:br/>
            </w:r>
            <w:r>
              <w:rPr>
                <w:rFonts w:ascii="Times New Roman"/>
                <w:b w:val="false"/>
                <w:i w:val="false"/>
                <w:color w:val="000000"/>
                <w:sz w:val="20"/>
              </w:rPr>
              <w:t>кімнен:_____________________</w:t>
            </w:r>
            <w:r>
              <w:br/>
            </w:r>
            <w:r>
              <w:rPr>
                <w:rFonts w:ascii="Times New Roman"/>
                <w:b w:val="false"/>
                <w:i w:val="false"/>
                <w:color w:val="000000"/>
                <w:sz w:val="20"/>
              </w:rPr>
              <w:t xml:space="preserve">     (қатысушының атауы)</w:t>
            </w:r>
          </w:p>
        </w:tc>
      </w:tr>
    </w:tbl>
    <w:bookmarkStart w:name="z55" w:id="44"/>
    <w:p>
      <w:pPr>
        <w:spacing w:after="0"/>
        <w:ind w:left="0"/>
        <w:jc w:val="left"/>
      </w:pPr>
      <w:r>
        <w:rPr>
          <w:rFonts w:ascii="Times New Roman"/>
          <w:b/>
          <w:i w:val="false"/>
          <w:color w:val="000000"/>
        </w:rPr>
        <w:t xml:space="preserve"> Өтінім</w:t>
      </w:r>
    </w:p>
    <w:bookmarkEnd w:id="44"/>
    <w:p>
      <w:pPr>
        <w:spacing w:after="0"/>
        <w:ind w:left="0"/>
        <w:jc w:val="both"/>
      </w:pPr>
      <w:r>
        <w:rPr>
          <w:rFonts w:ascii="Times New Roman"/>
          <w:b w:val="false"/>
          <w:i w:val="false"/>
          <w:color w:val="000000"/>
          <w:sz w:val="28"/>
        </w:rPr>
        <w:t>
      Қазақстанның ұлттық электрондық кітапханасының қорына енгізу үшін келесі қор объектілерін жолдаймыз:</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(қор объектілерінің атауы)</w:t>
      </w:r>
    </w:p>
    <w:p>
      <w:pPr>
        <w:spacing w:after="0"/>
        <w:ind w:left="0"/>
        <w:jc w:val="both"/>
      </w:pPr>
      <w:r>
        <w:rPr>
          <w:rFonts w:ascii="Times New Roman"/>
          <w:b w:val="false"/>
          <w:i w:val="false"/>
          <w:color w:val="000000"/>
          <w:sz w:val="28"/>
        </w:rPr>
        <w:t>
      Қосымша: көлемі ______ бетте қор объектілері.</w:t>
      </w:r>
    </w:p>
    <w:p>
      <w:pPr>
        <w:spacing w:after="0"/>
        <w:ind w:left="0"/>
        <w:jc w:val="both"/>
      </w:pPr>
      <w:r>
        <w:rPr>
          <w:rFonts w:ascii="Times New Roman"/>
          <w:b w:val="false"/>
          <w:i w:val="false"/>
          <w:color w:val="000000"/>
          <w:sz w:val="28"/>
        </w:rPr>
        <w:t>
      _______________________ (тегі, аты, әкесінің аты (болған жағдайда) қатысушы</w:t>
      </w:r>
    </w:p>
    <w:p>
      <w:pPr>
        <w:spacing w:after="0"/>
        <w:ind w:left="0"/>
        <w:jc w:val="both"/>
      </w:pPr>
      <w:r>
        <w:rPr>
          <w:rFonts w:ascii="Times New Roman"/>
          <w:b w:val="false"/>
          <w:i w:val="false"/>
          <w:color w:val="000000"/>
          <w:sz w:val="28"/>
        </w:rPr>
        <w:t>
      басшысының қолы)</w:t>
      </w:r>
    </w:p>
    <w:p>
      <w:pPr>
        <w:spacing w:after="0"/>
        <w:ind w:left="0"/>
        <w:jc w:val="both"/>
      </w:pPr>
      <w:r>
        <w:rPr>
          <w:rFonts w:ascii="Times New Roman"/>
          <w:b w:val="false"/>
          <w:i w:val="false"/>
          <w:color w:val="000000"/>
          <w:sz w:val="28"/>
        </w:rPr>
        <w:t>
      Мөр орны (болған жағдайда) 20____ жылғы "____"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