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3f90" w14:textId="2513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 объектілеріне бастапқы және кейінгі мемлекеттік техникалық тексеру нұсқаулығын бекіту туралы" Қазақстан Республикасы Әділет министрінің 2014 жылғы 13 ақпандағы № 57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491 бұйрығы. Қазақстан Республикасының Әділет министрлігінде 2017 жылғы 26 мамырда № 15178 болып тіркелді. Күші жойылды - Қазақстан Республикасы Әділет министрінің 2023 жылғы 9 маусымдағы № 367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09.06.2023 </w:t>
      </w:r>
      <w:r>
        <w:rPr>
          <w:rFonts w:ascii="Times New Roman"/>
          <w:b w:val="false"/>
          <w:i w:val="false"/>
          <w:color w:val="ff0000"/>
          <w:sz w:val="28"/>
        </w:rPr>
        <w:t>№ 367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 объектілеріне бастапқы және кейінгі мемлекеттік техникалық тексеру нұсқаулығын бекіту туралы" Қазақстан Республикасы Әділет министрінің 2014 жылғы 13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9173 болып тіркелген, "Әділет" ақпараттық-құқықтық жүйесінде 2014 жылғы 7 наурызында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осы бұйрықтың тақырыбы жаңа редакцияда жазылсын:</w:t>
      </w:r>
    </w:p>
    <w:bookmarkEnd w:id="2"/>
    <w:bookmarkStart w:name="z4" w:id="3"/>
    <w:p>
      <w:pPr>
        <w:spacing w:after="0"/>
        <w:ind w:left="0"/>
        <w:jc w:val="both"/>
      </w:pPr>
      <w:r>
        <w:rPr>
          <w:rFonts w:ascii="Times New Roman"/>
          <w:b w:val="false"/>
          <w:i w:val="false"/>
          <w:color w:val="000000"/>
          <w:sz w:val="28"/>
        </w:rPr>
        <w:t>
      "Жылжымайтын мүлік объектілеріне мемлекеттік техникалық тексеру нұсқаулығын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Қоса беріліп отырған Жылжымайтын мүлік объектілеріне мемлекеттік техникалық тексеру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және Қазақстан Республикасы Әділет министрлігінің Тіркеу қызметі және заң қызметін ұйымдастыру департаментіне жүктелсін.";</w:t>
      </w:r>
    </w:p>
    <w:bookmarkEnd w:id="7"/>
    <w:bookmarkStart w:name="z9" w:id="8"/>
    <w:p>
      <w:pPr>
        <w:spacing w:after="0"/>
        <w:ind w:left="0"/>
        <w:jc w:val="both"/>
      </w:pPr>
      <w:r>
        <w:rPr>
          <w:rFonts w:ascii="Times New Roman"/>
          <w:b w:val="false"/>
          <w:i w:val="false"/>
          <w:color w:val="000000"/>
          <w:sz w:val="28"/>
        </w:rPr>
        <w:t xml:space="preserve">
      осы бұйрықпен бекітілген Жылжымайтын мүлік объектілеріне бастапқы және кейінгі мемлекеттік техникалық тексеру нұсқаулығының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"Жылжымайтын мүлік объектілеріне мемлекеттік техникалық тексеру нұсқаулығы";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xml:space="preserve">
      "1. Осы жылжымайтын мүлік объектілерін мемлекеттік техникалық тексеру жүргізу нұсқаулығы (бұдан әрі - Нұсқаулық) "Жылжымайтын мүлікке құқықтарды мемлекеттік тіркеу туралы" Қазақстан Республикасының 2007 жылғы 26 шілдедегі № 310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құқықтарды мемлекеттік тіркеуге жататын жылжымайтын мүлік объектілеріне техникалық тексеру жүргізілуін нақтылайды.";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"8. Жылжымайтын мүлік объектісінде ауыртпалықтар мен талаптар болған кезде мемлекеттік техникалық тексеруге және оған техникалық паспорт беруге жатады, өйткені техникалық паспорт құқық белгілеуші құжат болып есептелмейді. Жер учаскесіне сәйкестік құжаттар болған жағдайда, меншік иесінің қалауы бойынша техникалық паспорт даярлана отырып, тексеру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"9. Барлық өлшеулер дәлдікпен және кейінгі жер учаскесінің жоспары сызылатын абриске енгізіледі. Абрис жердің жоспарын сызуға арналған алғашқы құжат болып табылады. Абриске түзету енгізуге жол берілмейді, жекелеген түзетулер нақты және оларға ескертпе болуы қажет. Абристі таза етіп жасау мақсатында қайта сызуға тыйым салынады. Абристе оның сызылған күні, жылыжмайтын мүлік объектісінің мекен-жайы, объектінің меншік иесі (өзге де заттық құқық иесі) түсіруді орындаған маманның және техникалық тексеру жүргізу бөлімі басшысының (әрі қарай – бөлім басшысы) тегі мен қолы көрсетіледі. Абрис қарындашпен немесе электронды түрде сызылады. Абристің сапасында өзгерістер жоқ болса онда абрис ретінде алдыңғы мемлекеттік техникалық тексеру жүргізу құжаттары пайдаланылады. Жылжымайтын мүлік объектісін тексеру жүргізу кезінде жобалық құжаттаманың көшірмесін пайдалануға болады. Онда құрылыстың пайдалану мақсаты, тексерілген құрылыстар және ғимараттар, литер тізбесі, бөлмелер нөмірі, қайта жасақталған құрылыстар мен құрылыс жайлар нөмірі, сондай-ақ анықталған бұзушылықтар көрсетіледі. Абристегі қасбет сызығы парақтың төменгі сызығымен параллель сызылады. Абристегі жазулар мен сандар анық және олар жататын паралель сызыққа орналастырылады.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"62. Қабат бойынша жоспарда әр үй-жайлардың нөмірлік реті көк түсті араб санымен шығу есігінен сағат тілі бағыты бойынша қойылады. Үй-жайдың нөмірлік реті әрбір қабатта жеке қойылады, яғни 1-ші саннан басталады.";</w:t>
      </w:r>
    </w:p>
    <w:bookmarkEnd w:id="13"/>
    <w:bookmarkStart w:name="z19" w:id="14"/>
    <w:p>
      <w:pPr>
        <w:spacing w:after="0"/>
        <w:ind w:left="0"/>
        <w:jc w:val="both"/>
      </w:pPr>
      <w:r>
        <w:rPr>
          <w:rFonts w:ascii="Times New Roman"/>
          <w:b w:val="false"/>
          <w:i w:val="false"/>
          <w:color w:val="000000"/>
          <w:sz w:val="28"/>
        </w:rPr>
        <w:t>
      мынадай редакциядағы 64-1-тармақпен толықтырылсын:</w:t>
      </w:r>
    </w:p>
    <w:bookmarkEnd w:id="14"/>
    <w:bookmarkStart w:name="z20" w:id="15"/>
    <w:p>
      <w:pPr>
        <w:spacing w:after="0"/>
        <w:ind w:left="0"/>
        <w:jc w:val="both"/>
      </w:pPr>
      <w:r>
        <w:rPr>
          <w:rFonts w:ascii="Times New Roman"/>
          <w:b w:val="false"/>
          <w:i w:val="false"/>
          <w:color w:val="000000"/>
          <w:sz w:val="28"/>
        </w:rPr>
        <w:t>
      "64-1. Каскадтық көп қабатты тұрғын үйлерде пәтер қабаты техникалық паспортта нақты орналасқан жері бойынша көрсетіледі.";</w:t>
      </w:r>
    </w:p>
    <w:bookmarkEnd w:id="15"/>
    <w:bookmarkStart w:name="z21" w:id="16"/>
    <w:p>
      <w:pPr>
        <w:spacing w:after="0"/>
        <w:ind w:left="0"/>
        <w:jc w:val="both"/>
      </w:pPr>
      <w:r>
        <w:rPr>
          <w:rFonts w:ascii="Times New Roman"/>
          <w:b w:val="false"/>
          <w:i w:val="false"/>
          <w:color w:val="000000"/>
          <w:sz w:val="28"/>
        </w:rPr>
        <w:t>
      1-12-тараулардың тақырыптары мынадай редакцияда жазылсын:</w:t>
      </w:r>
    </w:p>
    <w:bookmarkEnd w:id="16"/>
    <w:bookmarkStart w:name="z22" w:id="17"/>
    <w:p>
      <w:pPr>
        <w:spacing w:after="0"/>
        <w:ind w:left="0"/>
        <w:jc w:val="both"/>
      </w:pP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Жалпы ережелер";</w:t>
      </w:r>
    </w:p>
    <w:bookmarkEnd w:id="17"/>
    <w:bookmarkStart w:name="z23" w:id="18"/>
    <w:p>
      <w:pPr>
        <w:spacing w:after="0"/>
        <w:ind w:left="0"/>
        <w:jc w:val="both"/>
      </w:pP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Жер учаскесін түсіру және жер учаскесінің сызбалық жоспарын сызу (дала және камералды жұмыстар)";</w:t>
      </w:r>
    </w:p>
    <w:bookmarkEnd w:id="18"/>
    <w:bookmarkStart w:name="z24" w:id="19"/>
    <w:p>
      <w:pPr>
        <w:spacing w:after="0"/>
        <w:ind w:left="0"/>
        <w:jc w:val="both"/>
      </w:pP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Ғимараттарды түсіру (өлшеу) және қабаттар жоспарларын сызу (далалық және камералдық жұмыстар)";</w:t>
      </w:r>
    </w:p>
    <w:bookmarkEnd w:id="19"/>
    <w:bookmarkStart w:name="z25" w:id="20"/>
    <w:p>
      <w:pPr>
        <w:spacing w:after="0"/>
        <w:ind w:left="0"/>
        <w:jc w:val="both"/>
      </w:pPr>
      <w:r>
        <w:rPr>
          <w:rFonts w:ascii="Times New Roman"/>
          <w:b w:val="false"/>
          <w:i w:val="false"/>
          <w:color w:val="000000"/>
          <w:sz w:val="28"/>
        </w:rPr>
        <w:t>
      "</w:t>
      </w:r>
      <w:r>
        <w:rPr>
          <w:rFonts w:ascii="Times New Roman"/>
          <w:b w:val="false"/>
          <w:i w:val="false"/>
          <w:color w:val="000000"/>
          <w:sz w:val="28"/>
        </w:rPr>
        <w:t>4-тарау</w:t>
      </w:r>
      <w:r>
        <w:rPr>
          <w:rFonts w:ascii="Times New Roman"/>
          <w:b w:val="false"/>
          <w:i w:val="false"/>
          <w:color w:val="000000"/>
          <w:sz w:val="28"/>
        </w:rPr>
        <w:t>. Жер учаскесінің, ғимараттың, құрылыс жайлардың және (немесе) олардың құрамдас бөліктерінің техникалық ерекшеліктерін сипаттау (есептеу жұмыстары)";</w:t>
      </w:r>
    </w:p>
    <w:bookmarkEnd w:id="20"/>
    <w:bookmarkStart w:name="z26" w:id="21"/>
    <w:p>
      <w:pPr>
        <w:spacing w:after="0"/>
        <w:ind w:left="0"/>
        <w:jc w:val="both"/>
      </w:pPr>
      <w:r>
        <w:rPr>
          <w:rFonts w:ascii="Times New Roman"/>
          <w:b w:val="false"/>
          <w:i w:val="false"/>
          <w:color w:val="000000"/>
          <w:sz w:val="28"/>
        </w:rPr>
        <w:t>
      "</w:t>
      </w:r>
      <w:r>
        <w:rPr>
          <w:rFonts w:ascii="Times New Roman"/>
          <w:b w:val="false"/>
          <w:i w:val="false"/>
          <w:color w:val="000000"/>
          <w:sz w:val="28"/>
        </w:rPr>
        <w:t>5-тарау</w:t>
      </w:r>
      <w:r>
        <w:rPr>
          <w:rFonts w:ascii="Times New Roman"/>
          <w:b w:val="false"/>
          <w:i w:val="false"/>
          <w:color w:val="000000"/>
          <w:sz w:val="28"/>
        </w:rPr>
        <w:t>. Автомобиль жолдарын мемлекеттік техникалық тексеру";</w:t>
      </w:r>
    </w:p>
    <w:bookmarkEnd w:id="21"/>
    <w:bookmarkStart w:name="z27" w:id="22"/>
    <w:p>
      <w:pPr>
        <w:spacing w:after="0"/>
        <w:ind w:left="0"/>
        <w:jc w:val="both"/>
      </w:pP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Теміржолдарды мемлекеттік техникалық тексеру"; </w:t>
      </w:r>
    </w:p>
    <w:bookmarkEnd w:id="22"/>
    <w:bookmarkStart w:name="z28" w:id="23"/>
    <w:p>
      <w:pPr>
        <w:spacing w:after="0"/>
        <w:ind w:left="0"/>
        <w:jc w:val="both"/>
      </w:pPr>
      <w:r>
        <w:rPr>
          <w:rFonts w:ascii="Times New Roman"/>
          <w:b w:val="false"/>
          <w:i w:val="false"/>
          <w:color w:val="000000"/>
          <w:sz w:val="28"/>
        </w:rPr>
        <w:t>
      "</w:t>
      </w:r>
      <w:r>
        <w:rPr>
          <w:rFonts w:ascii="Times New Roman"/>
          <w:b w:val="false"/>
          <w:i w:val="false"/>
          <w:color w:val="000000"/>
          <w:sz w:val="28"/>
        </w:rPr>
        <w:t>7-тарау</w:t>
      </w:r>
      <w:r>
        <w:rPr>
          <w:rFonts w:ascii="Times New Roman"/>
          <w:b w:val="false"/>
          <w:i w:val="false"/>
          <w:color w:val="000000"/>
          <w:sz w:val="28"/>
        </w:rPr>
        <w:t>. Жасыл екпелерді мемлекеттік техникалық тексеру";</w:t>
      </w:r>
    </w:p>
    <w:bookmarkEnd w:id="23"/>
    <w:bookmarkStart w:name="z29" w:id="24"/>
    <w:p>
      <w:pPr>
        <w:spacing w:after="0"/>
        <w:ind w:left="0"/>
        <w:jc w:val="both"/>
      </w:pPr>
      <w:r>
        <w:rPr>
          <w:rFonts w:ascii="Times New Roman"/>
          <w:b w:val="false"/>
          <w:i w:val="false"/>
          <w:color w:val="000000"/>
          <w:sz w:val="28"/>
        </w:rPr>
        <w:t>
      "</w:t>
      </w:r>
      <w:r>
        <w:rPr>
          <w:rFonts w:ascii="Times New Roman"/>
          <w:b w:val="false"/>
          <w:i w:val="false"/>
          <w:color w:val="000000"/>
          <w:sz w:val="28"/>
        </w:rPr>
        <w:t>8-тарау</w:t>
      </w:r>
      <w:r>
        <w:rPr>
          <w:rFonts w:ascii="Times New Roman"/>
          <w:b w:val="false"/>
          <w:i w:val="false"/>
          <w:color w:val="000000"/>
          <w:sz w:val="28"/>
        </w:rPr>
        <w:t>. Қалалық электр көлігі желілерін бастапқы және кейінгі мемлекеттік техникалық тексеру";</w:t>
      </w:r>
    </w:p>
    <w:bookmarkEnd w:id="24"/>
    <w:bookmarkStart w:name="z30" w:id="25"/>
    <w:p>
      <w:pPr>
        <w:spacing w:after="0"/>
        <w:ind w:left="0"/>
        <w:jc w:val="both"/>
      </w:pPr>
      <w:r>
        <w:rPr>
          <w:rFonts w:ascii="Times New Roman"/>
          <w:b w:val="false"/>
          <w:i w:val="false"/>
          <w:color w:val="000000"/>
          <w:sz w:val="28"/>
        </w:rPr>
        <w:t>
      "</w:t>
      </w:r>
      <w:r>
        <w:rPr>
          <w:rFonts w:ascii="Times New Roman"/>
          <w:b w:val="false"/>
          <w:i w:val="false"/>
          <w:color w:val="000000"/>
          <w:sz w:val="28"/>
        </w:rPr>
        <w:t>9-тарау</w:t>
      </w:r>
      <w:r>
        <w:rPr>
          <w:rFonts w:ascii="Times New Roman"/>
          <w:b w:val="false"/>
          <w:i w:val="false"/>
          <w:color w:val="000000"/>
          <w:sz w:val="28"/>
        </w:rPr>
        <w:t>. Көпірлер мен өткерме жолдарды мемлекеттік техникалық тексеру";</w:t>
      </w:r>
    </w:p>
    <w:bookmarkEnd w:id="25"/>
    <w:bookmarkStart w:name="z31" w:id="26"/>
    <w:p>
      <w:pPr>
        <w:spacing w:after="0"/>
        <w:ind w:left="0"/>
        <w:jc w:val="both"/>
      </w:pPr>
      <w:r>
        <w:rPr>
          <w:rFonts w:ascii="Times New Roman"/>
          <w:b w:val="false"/>
          <w:i w:val="false"/>
          <w:color w:val="000000"/>
          <w:sz w:val="28"/>
        </w:rPr>
        <w:t>
      "</w:t>
      </w:r>
      <w:r>
        <w:rPr>
          <w:rFonts w:ascii="Times New Roman"/>
          <w:b w:val="false"/>
          <w:i w:val="false"/>
          <w:color w:val="000000"/>
          <w:sz w:val="28"/>
        </w:rPr>
        <w:t>10-тарау</w:t>
      </w:r>
      <w:r>
        <w:rPr>
          <w:rFonts w:ascii="Times New Roman"/>
          <w:b w:val="false"/>
          <w:i w:val="false"/>
          <w:color w:val="000000"/>
          <w:sz w:val="28"/>
        </w:rPr>
        <w:t>. Жағалауларға мемлекеттік техникалық тексеру жүргізу";</w:t>
      </w:r>
    </w:p>
    <w:bookmarkEnd w:id="26"/>
    <w:bookmarkStart w:name="z32" w:id="27"/>
    <w:p>
      <w:pPr>
        <w:spacing w:after="0"/>
        <w:ind w:left="0"/>
        <w:jc w:val="both"/>
      </w:pPr>
      <w:r>
        <w:rPr>
          <w:rFonts w:ascii="Times New Roman"/>
          <w:b w:val="false"/>
          <w:i w:val="false"/>
          <w:color w:val="000000"/>
          <w:sz w:val="28"/>
        </w:rPr>
        <w:t>
      "</w:t>
      </w:r>
      <w:r>
        <w:rPr>
          <w:rFonts w:ascii="Times New Roman"/>
          <w:b w:val="false"/>
          <w:i w:val="false"/>
          <w:color w:val="000000"/>
          <w:sz w:val="28"/>
        </w:rPr>
        <w:t>11-тарау</w:t>
      </w:r>
      <w:r>
        <w:rPr>
          <w:rFonts w:ascii="Times New Roman"/>
          <w:b w:val="false"/>
          <w:i w:val="false"/>
          <w:color w:val="000000"/>
          <w:sz w:val="28"/>
        </w:rPr>
        <w:t>. Құбыр жолдарын (сумен жабдықтау және кәріз, жылу желілері, магистральдық мұнай құбырлары мен газ құбырлары объектілерін) мемлекеттік техникалық тексеру";</w:t>
      </w:r>
    </w:p>
    <w:bookmarkEnd w:id="27"/>
    <w:bookmarkStart w:name="z33" w:id="28"/>
    <w:p>
      <w:pPr>
        <w:spacing w:after="0"/>
        <w:ind w:left="0"/>
        <w:jc w:val="both"/>
      </w:pPr>
      <w:r>
        <w:rPr>
          <w:rFonts w:ascii="Times New Roman"/>
          <w:b w:val="false"/>
          <w:i w:val="false"/>
          <w:color w:val="000000"/>
          <w:sz w:val="28"/>
        </w:rPr>
        <w:t>
      "</w:t>
      </w:r>
      <w:r>
        <w:rPr>
          <w:rFonts w:ascii="Times New Roman"/>
          <w:b w:val="false"/>
          <w:i w:val="false"/>
          <w:color w:val="000000"/>
          <w:sz w:val="28"/>
        </w:rPr>
        <w:t>12-тарау</w:t>
      </w:r>
      <w:r>
        <w:rPr>
          <w:rFonts w:ascii="Times New Roman"/>
          <w:b w:val="false"/>
          <w:i w:val="false"/>
          <w:color w:val="000000"/>
          <w:sz w:val="28"/>
        </w:rPr>
        <w:t>. Электр желілеріне мемлекеттік техникалық тексеру жүргізу";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"191. Жасыл екпелердің мемлекеттік техникалық тексеру объектілері: жасыл екпелер оның ішінде, ағаштар, бұталар, гүлзарлар, көгалдар, құрылыстар, оның ішінде орындықтар, жолдар, мүсіндер, шағын сәулет нысандары болып табылады.";</w:t>
      </w:r>
    </w:p>
    <w:bookmarkEnd w:id="29"/>
    <w:bookmarkStart w:name="z36" w:id="30"/>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bl>
    <w:bookmarkStart w:name="z37" w:id="31"/>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2-қосымша";</w:t>
            </w:r>
          </w:p>
        </w:tc>
      </w:tr>
    </w:tbl>
    <w:bookmarkStart w:name="z38" w:id="32"/>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3-қосымшада</w:t>
      </w:r>
      <w:r>
        <w:rPr>
          <w:rFonts w:ascii="Times New Roman"/>
          <w:b w:val="false"/>
          <w:i w:val="false"/>
          <w:color w:val="000000"/>
          <w:sz w:val="28"/>
        </w:rPr>
        <w:t xml:space="preserve"> оң жақтағы жоғарғы бұрыш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3-қосымша";</w:t>
            </w:r>
          </w:p>
        </w:tc>
      </w:tr>
    </w:tbl>
    <w:bookmarkStart w:name="z39" w:id="33"/>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4-қосымшада</w:t>
      </w:r>
      <w:r>
        <w:rPr>
          <w:rFonts w:ascii="Times New Roman"/>
          <w:b w:val="false"/>
          <w:i w:val="false"/>
          <w:color w:val="000000"/>
          <w:sz w:val="28"/>
        </w:rPr>
        <w:t xml:space="preserve"> оң жақтағы жоғарғы бұрыш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4-қосымша";</w:t>
            </w:r>
          </w:p>
        </w:tc>
      </w:tr>
    </w:tbl>
    <w:bookmarkStart w:name="z40" w:id="34"/>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5-қосымшада</w:t>
      </w:r>
      <w:r>
        <w:rPr>
          <w:rFonts w:ascii="Times New Roman"/>
          <w:b w:val="false"/>
          <w:i w:val="false"/>
          <w:color w:val="000000"/>
          <w:sz w:val="28"/>
        </w:rPr>
        <w:t xml:space="preserve"> оң жақтағы жоғарғы бұрыш мынадай редакцияда жазылсын: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5-қосымша";</w:t>
            </w:r>
          </w:p>
        </w:tc>
      </w:tr>
    </w:tbl>
    <w:bookmarkStart w:name="z41" w:id="35"/>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6-қосымшада</w:t>
      </w:r>
      <w:r>
        <w:rPr>
          <w:rFonts w:ascii="Times New Roman"/>
          <w:b w:val="false"/>
          <w:i w:val="false"/>
          <w:color w:val="000000"/>
          <w:sz w:val="28"/>
        </w:rPr>
        <w:t xml:space="preserve"> оң жақтағы жоғарғы бұрыш мынадай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6-қосымша";</w:t>
            </w:r>
          </w:p>
        </w:tc>
      </w:tr>
    </w:tbl>
    <w:bookmarkStart w:name="z42" w:id="36"/>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7-қосымшада</w:t>
      </w:r>
      <w:r>
        <w:rPr>
          <w:rFonts w:ascii="Times New Roman"/>
          <w:b w:val="false"/>
          <w:i w:val="false"/>
          <w:color w:val="000000"/>
          <w:sz w:val="28"/>
        </w:rPr>
        <w:t xml:space="preserve"> оң жақтағы жоғарғы бұрыш мынадай редакцияда жазылсын: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7-қосымша";</w:t>
            </w:r>
          </w:p>
        </w:tc>
      </w:tr>
    </w:tbl>
    <w:bookmarkStart w:name="z43" w:id="37"/>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8-қосымшада</w:t>
      </w:r>
      <w:r>
        <w:rPr>
          <w:rFonts w:ascii="Times New Roman"/>
          <w:b w:val="false"/>
          <w:i w:val="false"/>
          <w:color w:val="000000"/>
          <w:sz w:val="28"/>
        </w:rPr>
        <w:t xml:space="preserve"> оң жақтағы жоғарғы бұрыш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8-қосымша";</w:t>
            </w:r>
          </w:p>
        </w:tc>
      </w:tr>
    </w:tbl>
    <w:bookmarkStart w:name="z44" w:id="38"/>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9-қосымшада</w:t>
      </w:r>
      <w:r>
        <w:rPr>
          <w:rFonts w:ascii="Times New Roman"/>
          <w:b w:val="false"/>
          <w:i w:val="false"/>
          <w:color w:val="000000"/>
          <w:sz w:val="28"/>
        </w:rPr>
        <w:t xml:space="preserve"> оң жақтағы жоғарғы бұрыш мынадай редакцияда жазылсын: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9-қосымша";</w:t>
            </w:r>
          </w:p>
        </w:tc>
      </w:tr>
    </w:tbl>
    <w:bookmarkStart w:name="z45" w:id="39"/>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10-қосымшада</w:t>
      </w:r>
      <w:r>
        <w:rPr>
          <w:rFonts w:ascii="Times New Roman"/>
          <w:b w:val="false"/>
          <w:i w:val="false"/>
          <w:color w:val="000000"/>
          <w:sz w:val="28"/>
        </w:rPr>
        <w:t xml:space="preserve"> оң жақтағы жоғарғы бұрыш мынадай редакцияда жазылсын: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10-қосымша";</w:t>
            </w:r>
          </w:p>
        </w:tc>
      </w:tr>
    </w:tbl>
    <w:bookmarkStart w:name="z46" w:id="40"/>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11-қосымшада</w:t>
      </w:r>
      <w:r>
        <w:rPr>
          <w:rFonts w:ascii="Times New Roman"/>
          <w:b w:val="false"/>
          <w:i w:val="false"/>
          <w:color w:val="000000"/>
          <w:sz w:val="28"/>
        </w:rPr>
        <w:t xml:space="preserve"> оң жақтағы жоғарғы бұрыш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11-қосымша";</w:t>
            </w:r>
          </w:p>
        </w:tc>
      </w:tr>
    </w:tbl>
    <w:bookmarkStart w:name="z47" w:id="41"/>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12-қосымшада</w:t>
      </w:r>
      <w:r>
        <w:rPr>
          <w:rFonts w:ascii="Times New Roman"/>
          <w:b w:val="false"/>
          <w:i w:val="false"/>
          <w:color w:val="000000"/>
          <w:sz w:val="28"/>
        </w:rPr>
        <w:t xml:space="preserve"> оң жақтағы жоғарғы бұрыш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12-қосымша";</w:t>
            </w:r>
          </w:p>
        </w:tc>
      </w:tr>
    </w:tbl>
    <w:bookmarkStart w:name="z48" w:id="42"/>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13-қосымшада</w:t>
      </w:r>
      <w:r>
        <w:rPr>
          <w:rFonts w:ascii="Times New Roman"/>
          <w:b w:val="false"/>
          <w:i w:val="false"/>
          <w:color w:val="000000"/>
          <w:sz w:val="28"/>
        </w:rPr>
        <w:t xml:space="preserve"> оң жақтағы жоғарғы бұрыш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13-қосымша";</w:t>
            </w:r>
          </w:p>
        </w:tc>
      </w:tr>
    </w:tbl>
    <w:bookmarkStart w:name="z49" w:id="43"/>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14-қосымшада</w:t>
      </w:r>
      <w:r>
        <w:rPr>
          <w:rFonts w:ascii="Times New Roman"/>
          <w:b w:val="false"/>
          <w:i w:val="false"/>
          <w:color w:val="000000"/>
          <w:sz w:val="28"/>
        </w:rPr>
        <w:t xml:space="preserve"> оң жақтағы жоғарғы бұрыш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14-қосымша";</w:t>
            </w:r>
          </w:p>
        </w:tc>
      </w:tr>
    </w:tbl>
    <w:bookmarkStart w:name="z50" w:id="44"/>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15-қосымшада</w:t>
      </w:r>
      <w:r>
        <w:rPr>
          <w:rFonts w:ascii="Times New Roman"/>
          <w:b w:val="false"/>
          <w:i w:val="false"/>
          <w:color w:val="000000"/>
          <w:sz w:val="28"/>
        </w:rPr>
        <w:t xml:space="preserve"> оң жақтағы жоғарғы бұрыш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15-қосымша";</w:t>
            </w:r>
          </w:p>
        </w:tc>
      </w:tr>
    </w:tbl>
    <w:bookmarkStart w:name="z51" w:id="45"/>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16-қосымшада</w:t>
      </w:r>
      <w:r>
        <w:rPr>
          <w:rFonts w:ascii="Times New Roman"/>
          <w:b w:val="false"/>
          <w:i w:val="false"/>
          <w:color w:val="000000"/>
          <w:sz w:val="28"/>
        </w:rPr>
        <w:t xml:space="preserve"> оң жақтағы жоғарғы бұрыш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16-қосымша";</w:t>
            </w:r>
          </w:p>
        </w:tc>
      </w:tr>
    </w:tbl>
    <w:bookmarkStart w:name="z52" w:id="46"/>
    <w:p>
      <w:pPr>
        <w:spacing w:after="0"/>
        <w:ind w:left="0"/>
        <w:jc w:val="both"/>
      </w:pPr>
      <w:r>
        <w:rPr>
          <w:rFonts w:ascii="Times New Roman"/>
          <w:b w:val="false"/>
          <w:i w:val="false"/>
          <w:color w:val="000000"/>
          <w:sz w:val="28"/>
        </w:rPr>
        <w:t xml:space="preserve">
      Жылжымайтын мүлік объектілеріне бастапқы және кейінгі мемлекеттік техникалық тексеру нұсқаулығына </w:t>
      </w:r>
      <w:r>
        <w:rPr>
          <w:rFonts w:ascii="Times New Roman"/>
          <w:b w:val="false"/>
          <w:i w:val="false"/>
          <w:color w:val="000000"/>
          <w:sz w:val="28"/>
        </w:rPr>
        <w:t>17-қосымшада</w:t>
      </w:r>
      <w:r>
        <w:rPr>
          <w:rFonts w:ascii="Times New Roman"/>
          <w:b w:val="false"/>
          <w:i w:val="false"/>
          <w:color w:val="000000"/>
          <w:sz w:val="28"/>
        </w:rPr>
        <w:t xml:space="preserve"> оң жақтағы жоғарғы бұрыш мынадай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w:t>
            </w:r>
            <w:r>
              <w:br/>
            </w:r>
            <w:r>
              <w:rPr>
                <w:rFonts w:ascii="Times New Roman"/>
                <w:b w:val="false"/>
                <w:i w:val="false"/>
                <w:color w:val="000000"/>
                <w:sz w:val="20"/>
              </w:rPr>
              <w:t>объектілеріне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нұсқаулығына</w:t>
            </w:r>
            <w:r>
              <w:br/>
            </w:r>
            <w:r>
              <w:rPr>
                <w:rFonts w:ascii="Times New Roman"/>
                <w:b w:val="false"/>
                <w:i w:val="false"/>
                <w:color w:val="000000"/>
                <w:sz w:val="20"/>
              </w:rPr>
              <w:t>17-қосымша".</w:t>
            </w:r>
          </w:p>
        </w:tc>
      </w:tr>
    </w:tbl>
    <w:bookmarkStart w:name="z53" w:id="4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47"/>
    <w:bookmarkStart w:name="z54"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55" w:id="49"/>
    <w:p>
      <w:pPr>
        <w:spacing w:after="0"/>
        <w:ind w:left="0"/>
        <w:jc w:val="both"/>
      </w:pPr>
      <w:r>
        <w:rPr>
          <w:rFonts w:ascii="Times New Roman"/>
          <w:b w:val="false"/>
          <w:i w:val="false"/>
          <w:color w:val="000000"/>
          <w:sz w:val="28"/>
        </w:rPr>
        <w:t>
      2) осы бұйрықты алған күннен бастап он жұмыс күні ішінде Қазақстан Республикасының Нормативтік құқықтық актілерінің эталондық бақылау банкіне орналастыру үшін оны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9"/>
    <w:bookmarkStart w:name="z56" w:id="50"/>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50"/>
    <w:bookmarkStart w:name="z57" w:id="51"/>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51"/>
    <w:bookmarkStart w:name="z58" w:id="5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____________Д. Абаев</w:t>
      </w:r>
    </w:p>
    <w:p>
      <w:pPr>
        <w:spacing w:after="0"/>
        <w:ind w:left="0"/>
        <w:jc w:val="both"/>
      </w:pPr>
      <w:r>
        <w:rPr>
          <w:rFonts w:ascii="Times New Roman"/>
          <w:b w:val="false"/>
          <w:i w:val="false"/>
          <w:color w:val="000000"/>
          <w:sz w:val="28"/>
        </w:rPr>
        <w:t>
      2017 жылғы 19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____________Т. Сүлейменов </w:t>
      </w:r>
    </w:p>
    <w:p>
      <w:pPr>
        <w:spacing w:after="0"/>
        <w:ind w:left="0"/>
        <w:jc w:val="both"/>
      </w:pPr>
      <w:r>
        <w:rPr>
          <w:rFonts w:ascii="Times New Roman"/>
          <w:b w:val="false"/>
          <w:i w:val="false"/>
          <w:color w:val="000000"/>
          <w:sz w:val="28"/>
        </w:rPr>
        <w:t>
      2017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