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430e" w14:textId="9374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Сот-сараптамалық зерттеулер әдістемелерінің мемлекеттік тізілімін қалыптастыру, жүргізу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331 бұйрығы. Қазақстан Республикасының Әділет министрлігінде 2017 жылғы 21 сәуірде № 15028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Сот-сараптамалық зерттеулер әдістемелерінің мемлекеттік тізілімін қалыптастыру,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сот-сараптамалық зерттеулер әдістемелерінің мемлекеттік тізілімін қалыптастыру және пайдалану қағидаларын бекіту туралы" Қазақстан Республикасы Әділет министрінің 2015 жылғы 26 қаңтардағы № 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10304 болып тіркелген және "Әділет" ақпараттық-құқықтық жүйесінде 2015 жылғы 26 наурызда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сот-сараптамалық зерттеулер әдістемелерінің мемлекеттік тізілімін қалыптастыру және пайдалану қағидаларын бекіту туралы" Қазақстан Республикасы Әділет министрінің 2015 жылғы 26 қаңтардағы № 49 бұйрығына өзгерістер енгізу туралы" Қазақстан Республикасы Әділет министрінің м.а. 2015 жылғы 30 шілдедегі № 428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12011 болып тіркелген және "Әділет" ақпараттық-құқықтық жүйесінде 2015 жылғы 22 қыркүйекте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кейін күнтізбелік он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сот-сараптамалық зерттеулер әдістемелерінің мемлекеттік тізілімін қалыптастыру, жүргізу және пайдалану қағидалары</w:t>
      </w:r>
    </w:p>
    <w:bookmarkEnd w:id="11"/>
    <w:bookmarkStart w:name="z14" w:id="12"/>
    <w:p>
      <w:pPr>
        <w:spacing w:after="0"/>
        <w:ind w:left="0"/>
        <w:jc w:val="left"/>
      </w:pPr>
      <w:r>
        <w:rPr>
          <w:rFonts w:ascii="Times New Roman"/>
          <w:b/>
          <w:i w:val="false"/>
          <w:color w:val="000000"/>
        </w:rPr>
        <w:t xml:space="preserve"> 1 тарау. Жалпы ережелер</w:t>
      </w:r>
    </w:p>
    <w:bookmarkEnd w:id="12"/>
    <w:bookmarkStart w:name="z15" w:id="13"/>
    <w:p>
      <w:pPr>
        <w:spacing w:after="0"/>
        <w:ind w:left="0"/>
        <w:jc w:val="both"/>
      </w:pPr>
      <w:r>
        <w:rPr>
          <w:rFonts w:ascii="Times New Roman"/>
          <w:b w:val="false"/>
          <w:i w:val="false"/>
          <w:color w:val="000000"/>
          <w:sz w:val="28"/>
        </w:rPr>
        <w:t>
      1. Осы Қазақстан Республикасының сот-сараптамалық зерттеулер әдістемелерінің мемлекеттік тізілімін қалыптастыру, жүргізу және пайдалану қағидалары (бұдан әрі - Қағидалар) Қазақстан Республикасы сот-сараптамалық зерттеулер әдістемелерінің мемлекеттік тізілімін (бұдан әрі - Мемлекеттік тізілім) қалыптастыру, жүргізу және пайдаланудың мақсатын, тәртібін айқындайды.</w:t>
      </w:r>
    </w:p>
    <w:bookmarkEnd w:id="13"/>
    <w:bookmarkStart w:name="z16" w:id="14"/>
    <w:p>
      <w:pPr>
        <w:spacing w:after="0"/>
        <w:ind w:left="0"/>
        <w:jc w:val="both"/>
      </w:pPr>
      <w:r>
        <w:rPr>
          <w:rFonts w:ascii="Times New Roman"/>
          <w:b w:val="false"/>
          <w:i w:val="false"/>
          <w:color w:val="000000"/>
          <w:sz w:val="28"/>
        </w:rPr>
        <w:t xml:space="preserve">
      2. Мемлекеттік тізілім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сот-сараптамалық зерттеулер әдістемесінің төлқұжаты түрінде жасалған сот-сараптамалық зерттеулерінің әдістемелері (бұдан әрі - әдістемелер) туралы мәліметтерді құрайды.</w:t>
      </w:r>
    </w:p>
    <w:bookmarkEnd w:id="14"/>
    <w:bookmarkStart w:name="z17" w:id="15"/>
    <w:p>
      <w:pPr>
        <w:spacing w:after="0"/>
        <w:ind w:left="0"/>
        <w:jc w:val="both"/>
      </w:pPr>
      <w:r>
        <w:rPr>
          <w:rFonts w:ascii="Times New Roman"/>
          <w:b w:val="false"/>
          <w:i w:val="false"/>
          <w:color w:val="000000"/>
          <w:sz w:val="28"/>
        </w:rPr>
        <w:t>
      3. Мемлекеттік тізілім қылмыстық процесті жүргізуші органдарды, соттарды, әкімшілік құқық бұзушылық туралы іс жүргізуінде жатқан органдарды (лауазымды адамдарды), процеске өзге қатысушыларды, сондай-ақ сот сарапшыларын әдістемелер туралы мәліметтермен қамтамасыз ету мақсатында қалыптастырылады.</w:t>
      </w:r>
    </w:p>
    <w:bookmarkEnd w:id="15"/>
    <w:bookmarkStart w:name="z18" w:id="16"/>
    <w:p>
      <w:pPr>
        <w:spacing w:after="0"/>
        <w:ind w:left="0"/>
        <w:jc w:val="left"/>
      </w:pPr>
      <w:r>
        <w:rPr>
          <w:rFonts w:ascii="Times New Roman"/>
          <w:b/>
          <w:i w:val="false"/>
          <w:color w:val="000000"/>
        </w:rPr>
        <w:t xml:space="preserve"> 2 тарау. Қазақстан Республикасы сот-сараптамалық зерттеулер әдістемелерінің мемлекеттік тізілімін қалыптастыру және жүргізу тәртібі</w:t>
      </w:r>
    </w:p>
    <w:bookmarkEnd w:id="16"/>
    <w:bookmarkStart w:name="z19" w:id="17"/>
    <w:p>
      <w:pPr>
        <w:spacing w:after="0"/>
        <w:ind w:left="0"/>
        <w:jc w:val="both"/>
      </w:pPr>
      <w:r>
        <w:rPr>
          <w:rFonts w:ascii="Times New Roman"/>
          <w:b w:val="false"/>
          <w:i w:val="false"/>
          <w:color w:val="000000"/>
          <w:sz w:val="28"/>
        </w:rPr>
        <w:t>
      4. Мемлекеттік тізілімді қалыптастыруды және жүргізуді "Қазақстан Республикасы Әділет министрлігінің Сот сараптамалары орталығы" республикалық мемлекеттік қазыналық кәсіпорны (бұдан әрі – Орталық) Қазақстан Республикасының заңнамасына сәйкес әзірленген, сынамадан өткізілген және енгізілген әдістемелер туралы мәліметтерді ұсына отырып жүзеге асырады.</w:t>
      </w:r>
    </w:p>
    <w:bookmarkEnd w:id="17"/>
    <w:bookmarkStart w:name="z20" w:id="18"/>
    <w:p>
      <w:pPr>
        <w:spacing w:after="0"/>
        <w:ind w:left="0"/>
        <w:jc w:val="both"/>
      </w:pPr>
      <w:r>
        <w:rPr>
          <w:rFonts w:ascii="Times New Roman"/>
          <w:b w:val="false"/>
          <w:i w:val="false"/>
          <w:color w:val="000000"/>
          <w:sz w:val="28"/>
        </w:rPr>
        <w:t>
      5. Мемлекеттік тізілімге енгізілуге тиісті әдістемелер туралы мәліметтерді әзірлеушілер (авторлар, құрастырушылар) Орталыққа Орталықтың аумақтық бөлімшелерінің мөрімен немесе әдістемені әзірлеуші өз қызметін жүзеге асыратын ұйымның мөрімен куәландырылған мемлекеттік және орыс тілдерінде, баспа және электронды түрде, әдістеме Орталықтың Ғылыми-әдістемелік кеңесінің (бұдан әрі - ҒӘК) отырысында бекітілгеннен кейін бес жұмыс күні ішінде жолдайды.</w:t>
      </w:r>
    </w:p>
    <w:bookmarkEnd w:id="18"/>
    <w:bookmarkStart w:name="z21" w:id="19"/>
    <w:p>
      <w:pPr>
        <w:spacing w:after="0"/>
        <w:ind w:left="0"/>
        <w:jc w:val="both"/>
      </w:pPr>
      <w:r>
        <w:rPr>
          <w:rFonts w:ascii="Times New Roman"/>
          <w:b w:val="false"/>
          <w:i w:val="false"/>
          <w:color w:val="000000"/>
          <w:sz w:val="28"/>
        </w:rPr>
        <w:t>
      6. Мемлекеттік тізілімге енгізілуі тиіс мәліметтер әдістеменің төлқұжаты түрінде, олардың Орталыққа түскен күнінен бастап бес жұмыс күні ішінде енгізіледі.</w:t>
      </w:r>
    </w:p>
    <w:bookmarkEnd w:id="19"/>
    <w:bookmarkStart w:name="z22" w:id="20"/>
    <w:p>
      <w:pPr>
        <w:spacing w:after="0"/>
        <w:ind w:left="0"/>
        <w:jc w:val="both"/>
      </w:pPr>
      <w:r>
        <w:rPr>
          <w:rFonts w:ascii="Times New Roman"/>
          <w:b w:val="false"/>
          <w:i w:val="false"/>
          <w:color w:val="000000"/>
          <w:sz w:val="28"/>
        </w:rPr>
        <w:t xml:space="preserve">
      7. Қазақстан Республикасы сот-сараптамалық зерттеулер әдістемелерінің мемлекеттік тізілімі осы Қағидаға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мемлекеттік және орыс тілдерінде электронды түрде жүргізіледі.</w:t>
      </w:r>
    </w:p>
    <w:bookmarkEnd w:id="20"/>
    <w:bookmarkStart w:name="z23" w:id="21"/>
    <w:p>
      <w:pPr>
        <w:spacing w:after="0"/>
        <w:ind w:left="0"/>
        <w:jc w:val="both"/>
      </w:pPr>
      <w:r>
        <w:rPr>
          <w:rFonts w:ascii="Times New Roman"/>
          <w:b w:val="false"/>
          <w:i w:val="false"/>
          <w:color w:val="000000"/>
          <w:sz w:val="28"/>
        </w:rPr>
        <w:t>
      8. Мемлекеттік тізілімге өзгерістер мен толықтырулар енгізу қажет болған жағдайда, ақпарат, ҒӘК отырысында қарастырылғаннан кейін Орталыққа әдістеме әзірленген ұйымның мөрімен не болмаса сот-сараптама қызметімен лицензия негізінде айналысатын адамның жеке мөрімен куәландырылған мемлекеттік және орыс тілдерінде, баспа және электронды түрде, ҒӘК отырысында өзгерістер мен толықтырулар енгізу туралы шешім қабылданған күннен бастап бес жұмыс күні ішінде жолданады.</w:t>
      </w:r>
    </w:p>
    <w:bookmarkEnd w:id="21"/>
    <w:p>
      <w:pPr>
        <w:spacing w:after="0"/>
        <w:ind w:left="0"/>
        <w:jc w:val="both"/>
      </w:pPr>
      <w:r>
        <w:rPr>
          <w:rFonts w:ascii="Times New Roman"/>
          <w:b w:val="false"/>
          <w:i w:val="false"/>
          <w:color w:val="000000"/>
          <w:sz w:val="28"/>
        </w:rPr>
        <w:t>
      Мемлекеттік тізілімге өзгерістер мен толықтыруларды Орталық осы тармақта көрсетілген ақпарат келіп түскен сәттен бастан бес жұмыс күні ішінде енгізеді.</w:t>
      </w:r>
    </w:p>
    <w:bookmarkStart w:name="z25" w:id="22"/>
    <w:p>
      <w:pPr>
        <w:spacing w:after="0"/>
        <w:ind w:left="0"/>
        <w:jc w:val="both"/>
      </w:pPr>
      <w:r>
        <w:rPr>
          <w:rFonts w:ascii="Times New Roman"/>
          <w:b w:val="false"/>
          <w:i w:val="false"/>
          <w:color w:val="000000"/>
          <w:sz w:val="28"/>
        </w:rPr>
        <w:t>
      9. Мемлекеттік тізілімнің электронды нұсқасы Қазақстан Республикасы Әділет министрлігінің интернет-ресурстарында орналастырылады.</w:t>
      </w:r>
    </w:p>
    <w:bookmarkEnd w:id="22"/>
    <w:bookmarkStart w:name="z26" w:id="23"/>
    <w:p>
      <w:pPr>
        <w:spacing w:after="0"/>
        <w:ind w:left="0"/>
        <w:jc w:val="left"/>
      </w:pPr>
      <w:r>
        <w:rPr>
          <w:rFonts w:ascii="Times New Roman"/>
          <w:b/>
          <w:i w:val="false"/>
          <w:color w:val="000000"/>
        </w:rPr>
        <w:t xml:space="preserve"> 3 тарау. Қазақстан Республикасы сот-сараптамалық зерттеулер әдістемелерінің мемлекеттік тізілімін пайдалану тәртібі</w:t>
      </w:r>
    </w:p>
    <w:bookmarkEnd w:id="23"/>
    <w:bookmarkStart w:name="z27" w:id="24"/>
    <w:p>
      <w:pPr>
        <w:spacing w:after="0"/>
        <w:ind w:left="0"/>
        <w:jc w:val="both"/>
      </w:pPr>
      <w:r>
        <w:rPr>
          <w:rFonts w:ascii="Times New Roman"/>
          <w:b w:val="false"/>
          <w:i w:val="false"/>
          <w:color w:val="000000"/>
          <w:sz w:val="28"/>
        </w:rPr>
        <w:t>
      10. Сот сарапшылары Мемлекеттік тізілімге енгізілген әдістемелер туралы мәліметтерді сот сараптамасын жүргізу кезiнде пайдалана алады.</w:t>
      </w:r>
    </w:p>
    <w:bookmarkEnd w:id="24"/>
    <w:bookmarkStart w:name="z28" w:id="25"/>
    <w:p>
      <w:pPr>
        <w:spacing w:after="0"/>
        <w:ind w:left="0"/>
        <w:jc w:val="both"/>
      </w:pPr>
      <w:r>
        <w:rPr>
          <w:rFonts w:ascii="Times New Roman"/>
          <w:b w:val="false"/>
          <w:i w:val="false"/>
          <w:color w:val="000000"/>
          <w:sz w:val="28"/>
        </w:rPr>
        <w:t>
      11. Қылмыстық процесті жүргізуші орган, сот, әкімшілік құқық бұзушылық туралы іс жүргізуінде жатқан орган (лауазымды адам), процеске өзге қатысушылар Орталықтың мекенжайына әдістемелер туралы мәліметтерді ұсыну туралы сұрауды жазбаша түрде ресімдейді.</w:t>
      </w:r>
    </w:p>
    <w:bookmarkEnd w:id="25"/>
    <w:bookmarkStart w:name="z29" w:id="26"/>
    <w:p>
      <w:pPr>
        <w:spacing w:after="0"/>
        <w:ind w:left="0"/>
        <w:jc w:val="both"/>
      </w:pPr>
      <w:r>
        <w:rPr>
          <w:rFonts w:ascii="Times New Roman"/>
          <w:b w:val="false"/>
          <w:i w:val="false"/>
          <w:color w:val="000000"/>
          <w:sz w:val="28"/>
        </w:rPr>
        <w:t>
      12. Орталық жазбаша түрде сұрау келіп түскен күннен бастап екі жұмыс күні ішінде Мемлекеттік тізілімнен басшының немесе оны алмастыратын адамның қолымен және Орталықтың мөрімен куәландырылған үщіндіні ғана ұсынады.</w:t>
      </w:r>
    </w:p>
    <w:bookmarkEnd w:id="26"/>
    <w:bookmarkStart w:name="z30" w:id="27"/>
    <w:p>
      <w:pPr>
        <w:spacing w:after="0"/>
        <w:ind w:left="0"/>
        <w:jc w:val="both"/>
      </w:pPr>
      <w:r>
        <w:rPr>
          <w:rFonts w:ascii="Times New Roman"/>
          <w:b w:val="false"/>
          <w:i w:val="false"/>
          <w:color w:val="000000"/>
          <w:sz w:val="28"/>
        </w:rPr>
        <w:t>
      13. Аталған үзінді қылмыстық процесті жүргізуші органның, соттың, әкімшілік құқық бұзушылық туралы іс жүргізуінде жатқан органның (лауазымды адамның), процеске өзге қатысушының, сондай-ақ сұрауды ресімдеген сот сарапшысының мекенжайына жолданады.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сот-сараптамалық зерттеулер</w:t>
            </w:r>
            <w:r>
              <w:br/>
            </w:r>
            <w:r>
              <w:rPr>
                <w:rFonts w:ascii="Times New Roman"/>
                <w:b w:val="false"/>
                <w:i w:val="false"/>
                <w:color w:val="000000"/>
                <w:sz w:val="20"/>
              </w:rPr>
              <w:t>әдістемелерінің мемлекеттік</w:t>
            </w:r>
            <w:r>
              <w:br/>
            </w:r>
            <w:r>
              <w:rPr>
                <w:rFonts w:ascii="Times New Roman"/>
                <w:b w:val="false"/>
                <w:i w:val="false"/>
                <w:color w:val="000000"/>
                <w:sz w:val="20"/>
              </w:rPr>
              <w:t>тізілімін қалыптастыру,</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8"/>
    <w:p>
      <w:pPr>
        <w:spacing w:after="0"/>
        <w:ind w:left="0"/>
        <w:jc w:val="left"/>
      </w:pPr>
      <w:r>
        <w:rPr>
          <w:rFonts w:ascii="Times New Roman"/>
          <w:b/>
          <w:i w:val="false"/>
          <w:color w:val="000000"/>
        </w:rPr>
        <w:t xml:space="preserve"> Сот-сараптамалық зерттеулер әдістемесінің төлқұжаты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5"/>
        <w:gridCol w:w="365"/>
      </w:tblGrid>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Әдістеменің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Әдістеме мамандығының шифры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Әістемені құрастырушылар туралы ақпарат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Әдістеменің мәні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Әдістеме шешетін сараптамалық міндеттер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Зерттеу объектілері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Зерттеу әдістері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Әдістеменің қысқаша кезең-кезеңдік сипаттамасы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Әдістемені Қазақстан Республикасы Әділет министрлігінің Сот сараптамалары орталығының Ғылыми-әдістемелік және Ғылыми кеңестерінің бірлескен отырысында қарау және мақұлдау күні туралы мәлімет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Әдістеменің төлқұжатын құрастырғандар туралы ақпарат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сот-сараптамалық зерттеулер</w:t>
            </w:r>
            <w:r>
              <w:br/>
            </w:r>
            <w:r>
              <w:rPr>
                <w:rFonts w:ascii="Times New Roman"/>
                <w:b w:val="false"/>
                <w:i w:val="false"/>
                <w:color w:val="000000"/>
                <w:sz w:val="20"/>
              </w:rPr>
              <w:t>әдістемелерінің мемлекеттік</w:t>
            </w:r>
            <w:r>
              <w:br/>
            </w:r>
            <w:r>
              <w:rPr>
                <w:rFonts w:ascii="Times New Roman"/>
                <w:b w:val="false"/>
                <w:i w:val="false"/>
                <w:color w:val="000000"/>
                <w:sz w:val="20"/>
              </w:rPr>
              <w:t>тізілімін қалыптастыру,</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Қазақстан Республикасы сот - сараптамалық зерттеулер әдістемелерінің мемлекеттік тізілімі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389"/>
        <w:gridCol w:w="1389"/>
        <w:gridCol w:w="2935"/>
        <w:gridCol w:w="2417"/>
        <w:gridCol w:w="1390"/>
        <w:gridCol w:w="1391"/>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шифры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атауы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 хаттамасының нөмірі, күні,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авторы (құрастырушы)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төлқұжаты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