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4a00" w14:textId="c5c4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қызметшілерінің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13 наурыздағы № 181 бұйрығы. Қазақстан Республикасының Әділет министрлігінде 2017 жылғы 17 сәуірде № 15017 болып тіркелді. Күші жойылды - Қазақстан Республикасы Ішкі істер министрінің 2018 жылғы 16 наурыздағы № 208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ішкі істер органдары туралы" 2014 жылғы 23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қызметшілерінің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тізімінде № 10336 болып тіркелген, "Әділет" ақпараттық-құқықтық жүйесінде 2015 жылғы 17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Ішкі істер органдарының қызметкерлері мен әскери қызметшілеріне сыныптық біліктілігін беру, жоғарылату, растау, төмендету және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"I сыныпты маман-тәлімгер (шебер)" - "I сыныпты маман" сыныптық біліктілігі және құқық қорғау қызметінде мамандығы бойынша кемінде сегіз жыл жұмыс өтілі (тәжірибесі) бар, жас мамандарға, жаңадан тағайындалғандар қатарындағы қызметкерлерге тәлімгерлікті жүзеге асыратын, сондай-ақ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өлшемшарттарға сәйкес кәсіби, қызметтік және дене шынықтыру даярлығының барлық түрлері бойынша шекті нәтижелерге қол жеткізген қызметкерлерге.";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төртінші бөлігі мынадай редакцияда жазылсын:</w:t>
      </w:r>
    </w:p>
    <w:bookmarkStart w:name="z7" w:id="4"/>
    <w:p>
      <w:pPr>
        <w:spacing w:after="0"/>
        <w:ind w:left="0"/>
        <w:jc w:val="both"/>
      </w:pPr>
      <w:r>
        <w:rPr>
          <w:rFonts w:ascii="Times New Roman"/>
          <w:b w:val="false"/>
          <w:i w:val="false"/>
          <w:color w:val="000000"/>
          <w:sz w:val="28"/>
        </w:rPr>
        <w:t xml:space="preserve">
      "I сыныпты маман – тәлімгер (шебер)" - "I сыныпты маман" сыныптық біліктілігі бар және құқық қорғау қызметіндегі мамандығы бойынша жұмыс өтілі (тәжірибесі) сегіз жылдан кем емес, жас мамандарға, жаңадан тағайындалғандар қатарындағы қызметкерлерге тәлімгерлікті жүзеге асыратын, сондай-ақ осы Қағидалардың </w:t>
      </w:r>
      <w:r>
        <w:rPr>
          <w:rFonts w:ascii="Times New Roman"/>
          <w:b w:val="false"/>
          <w:i w:val="false"/>
          <w:color w:val="000000"/>
          <w:sz w:val="28"/>
        </w:rPr>
        <w:t>86-тармағындағы</w:t>
      </w:r>
      <w:r>
        <w:rPr>
          <w:rFonts w:ascii="Times New Roman"/>
          <w:b w:val="false"/>
          <w:i w:val="false"/>
          <w:color w:val="000000"/>
          <w:sz w:val="28"/>
        </w:rPr>
        <w:t xml:space="preserve"> өлшемшарттарға сәйкес шекті нәтижелерге қол жеткізген қызметкерлерге.";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жақын мамандықтары бойынша ІІО лауазымдарының тізбесінде: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7) және 8) тармақшалары мынадай редакцияда жазылсын:</w:t>
      </w:r>
    </w:p>
    <w:bookmarkStart w:name="z12" w:id="6"/>
    <w:p>
      <w:pPr>
        <w:spacing w:after="0"/>
        <w:ind w:left="0"/>
        <w:jc w:val="both"/>
      </w:pPr>
      <w:r>
        <w:rPr>
          <w:rFonts w:ascii="Times New Roman"/>
          <w:b w:val="false"/>
          <w:i w:val="false"/>
          <w:color w:val="000000"/>
          <w:sz w:val="28"/>
        </w:rPr>
        <w:t>
      "7) ұйымдастырушылық-аналитикалық жұмыс бөліністері, бақылау, кадр жұмысы бөлімдері, штаб, арнайы даярлық бөліністері;</w:t>
      </w:r>
    </w:p>
    <w:bookmarkEnd w:id="6"/>
    <w:bookmarkStart w:name="z13" w:id="7"/>
    <w:p>
      <w:pPr>
        <w:spacing w:after="0"/>
        <w:ind w:left="0"/>
        <w:jc w:val="both"/>
      </w:pPr>
      <w:r>
        <w:rPr>
          <w:rFonts w:ascii="Times New Roman"/>
          <w:b w:val="false"/>
          <w:i w:val="false"/>
          <w:color w:val="000000"/>
          <w:sz w:val="28"/>
        </w:rPr>
        <w:t>
      8) арнайы даярлық, жедел жоспарлау және арнайы мақсаттағы бөліністер;".</w:t>
      </w:r>
    </w:p>
    <w:bookmarkEnd w:id="7"/>
    <w:bookmarkStart w:name="z14" w:id="8"/>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Қазақстан Республикасының заңнамасымен белгіленген тәртіпте: </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оның көшірмелерін мемлекеттік және орыс тілдерінде баспа және электрондық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10"/>
    <w:bookmarkStart w:name="z17" w:id="11"/>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басылымдарда ресми жариялауға жолдауды;</w:t>
      </w:r>
    </w:p>
    <w:bookmarkEnd w:id="11"/>
    <w:bookmarkStart w:name="z18" w:id="12"/>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интернет-ресурсында орналастыруды; </w:t>
      </w:r>
    </w:p>
    <w:bookmarkEnd w:id="12"/>
    <w:bookmarkStart w:name="z19" w:id="13"/>
    <w:p>
      <w:pPr>
        <w:spacing w:after="0"/>
        <w:ind w:left="0"/>
        <w:jc w:val="both"/>
      </w:pPr>
      <w:r>
        <w:rPr>
          <w:rFonts w:ascii="Times New Roman"/>
          <w:b w:val="false"/>
          <w:i w:val="false"/>
          <w:color w:val="000000"/>
          <w:sz w:val="28"/>
        </w:rPr>
        <w:t xml:space="preserve">
      5)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 </w:t>
      </w:r>
    </w:p>
    <w:bookmarkEnd w:id="13"/>
    <w:bookmarkStart w:name="z20" w:id="1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министрлігінің Кадр жұмысы департаментіне (А.Ү. Әбдіғалиев) жүктелсін. </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Ішкі істер министрінің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181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 w:id="16"/>
    <w:p>
      <w:pPr>
        <w:spacing w:after="0"/>
        <w:ind w:left="0"/>
        <w:jc w:val="left"/>
      </w:pPr>
      <w:r>
        <w:rPr>
          <w:rFonts w:ascii="Times New Roman"/>
          <w:b/>
          <w:i w:val="false"/>
          <w:color w:val="000000"/>
        </w:rPr>
        <w:t xml:space="preserve"> Ішкі істер органдарында мамандықтарды белгілейтін блоктар бойынша лауазымдардың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701"/>
        <w:gridCol w:w="2105"/>
        <w:gridCol w:w="1142"/>
        <w:gridCol w:w="1384"/>
        <w:gridCol w:w="1961"/>
        <w:gridCol w:w="808"/>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жедел-криминалистикалық қызмет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Ақпараттық-техникалық қызмет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қызметі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бөліністердің барлық лауазымдары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жедел-криминалистикалық, әскери-тергеу, анықтау бөліністерінің барлық лауазымдары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бөліністердің, кадр аппараттарының, екінші арнайы, арнайы даярлық бөліністерінің барлық лауазымдары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Ақпараттық-аналитикалық, техникалық қызметтердің барлық лауазымдары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және ішкі бақылау бөліністерінің барлық лауазымдары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ІІД ғимараттарын күзету бойынша полиция взводтары бөліністерінің барлық лауазымдары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лауазымдары</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Жедел-жоспарлау</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көші-қон полициясы, білім беру ұйымдарының оқу-саптық бөліністерінің барлық лауазымдары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АМЖ, "Арлан" АМБ, "ЖҚАЖ" бөліністерінің барлық лауазымдары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ғылыми-оқытушылық құрамы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 бөліністерінің лауазымдары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бөліністерінің лауазымдары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Жедел-жоспарлау, ЖЖО, кезекші бөлімдер бөліністерінің барлық лауазымдары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