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ff0a" w14:textId="80af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11 тамыздағы № 209 "Батыс Қазақстан облысының тұқым шаруашылығын дамытуды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7 маусымдағы № 175 қаулысы. Батыс Қазақстан облысының Әділет департаментінде 2016 жылғы 14 шілдеде № 4475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2015 жылғы 11 тамыздағы №209 "Батыс Қазақстан облысының тұқым шаруашылығын дамытуды субсидиялау" мемлекеттік көрсетілетін қызмет регламентін бекіту туралы" (Нормативтік құқықтық актілерді мемлекеттік тіркеу тізілімінде №4033 болып тіркелген, 2015 жылғы 26 қыркүйектегі "Орал өңірі" және "Приуралье" газеттерінде жарияланған</w:t>
      </w:r>
      <w:r>
        <w:rPr>
          <w:rFonts w:ascii="Times New Roman"/>
          <w:b/>
          <w:i w:val="false"/>
          <w:color w:val="000000"/>
          <w:sz w:val="28"/>
        </w:rPr>
        <w:t>)</w:t>
      </w:r>
      <w:r>
        <w:rPr>
          <w:rFonts w:ascii="Times New Roman"/>
          <w:b w:val="false"/>
          <w:i w:val="false"/>
          <w:color w:val="000000"/>
          <w:sz w:val="28"/>
        </w:rPr>
        <w:t xml:space="preserve">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"Батыс Қазақстан облысының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маусымдағы</w:t>
            </w:r>
            <w:r>
              <w:br/>
            </w:r>
            <w:r>
              <w:rPr>
                <w:rFonts w:ascii="Times New Roman"/>
                <w:b w:val="false"/>
                <w:i w:val="false"/>
                <w:color w:val="000000"/>
                <w:sz w:val="20"/>
              </w:rPr>
              <w:t>№ 175 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тамыздағы №209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"Батыс Қазақстан облысының тұқым шаруашылығын дамытуды субсидиялау"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"Батыс Қазақстан облысының тұқым шаруашылығын дамытуды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6 мамырдағы №4-2/419 "Тұқым шаруашылығын дамытуды субсидиялау" мемлекеттік көрсетілетін қызмет стандартын бекіту туралы" (Қазақстан Республикасы Әділет министрлігінде 2015 жылғы 26 маусымда № 11455 тіркелген) бұйрығымен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4. Өтінімдерді қабылдау және мемлекеттік қызметті көрсету нәтижелерін беру: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аудандар мен Орал қаласының ауыл шаруашылығы бөлімдерінің (бұдан әрі – бөлім)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(бұдан әрі – төлем шоттарының тізілімі) ұсыну.</w:t>
      </w:r>
    </w:p>
    <w:bookmarkEnd w:id="3"/>
    <w:bookmarkStart w:name="z2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3" w:id="5"/>
    <w:p>
      <w:pPr>
        <w:spacing w:after="0"/>
        <w:ind w:left="0"/>
        <w:jc w:val="both"/>
      </w:pPr>
      <w:r>
        <w:rPr>
          <w:rFonts w:ascii="Times New Roman"/>
          <w:b w:val="false"/>
          <w:i w:val="false"/>
          <w:color w:val="000000"/>
          <w:sz w:val="28"/>
        </w:rPr>
        <w:t>
      6. Мемлекеттік қызмет көрсету бойынша рәсімді (іс-қимылды) бастауға негіздеме: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алушының (немесе сенімхат бойынша нотариалды куәландырылған оның өкілінің)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 бойынша өтінім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корпорацияның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 ұсынған сәттен бастап 15 (он бес) минуттың ішінде оларды қабылдауды және тіркеуді жүзеге асырады, көрсетілетін қызметті алушының құжаттарын бөлімнің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2) бөлімнің кеңсе маманы 15 (он бес) минуттың ішінде құжаттарды қабылдауды және тіркеу журналында тіркеуді жүзеге асырады, оларды бөлім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3) бөлімнің басшысы 1 (бір) жұмыс күні ішінде құжаттарды қарайды және бөлімнің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4) бөлімнің жауапты орындаушысы құжаттарды қарайды және 1 (бір) жұмыс күні ішінде өтініштерді қарау және тұқым мен көшеттердің әрбір түрі бойынша субсидия алушылардың тізімін және субсидиялар сомасын айқындау үшін аудан (облыстық маңызы бар қала) әкімінің (бұдан әрі – әкім) шешімімен құрылған ведомство аралық комиссияға (бұдан әрі – ВАК) қарауға ұсынады;</w:t>
      </w:r>
      <w:r>
        <w:br/>
      </w:r>
      <w:r>
        <w:rPr>
          <w:rFonts w:ascii="Times New Roman"/>
          <w:b w:val="false"/>
          <w:i w:val="false"/>
          <w:color w:val="000000"/>
          <w:sz w:val="28"/>
        </w:rPr>
        <w:t xml:space="preserve">
      </w:t>
      </w:r>
      <w:r>
        <w:rPr>
          <w:rFonts w:ascii="Times New Roman"/>
          <w:b w:val="false"/>
          <w:i w:val="false"/>
          <w:color w:val="000000"/>
          <w:sz w:val="28"/>
        </w:rPr>
        <w:t>5) ВАК ұсынылған құжаттарды қарайды және құжаттарды қабылдау мерзімі аяқталғаннан кейін 3 (үш) жұмыс күні ішінде субсидия алушылардың тізбесін (бұдан әрі – аудан бойынша тізбе): бірінші репродукциялы және бірінші ұрпақты будандардың тұқымдарын нарықтық баға бойынша сатып алған ауыл шаруашылығы тауар өндірушілердің (бұдан әрі – АШТӨ), меншікті өндірілген бірінші репродукциялы және бірінші ұрпақты будандардың тұқымдарын пайдаланған тұқым шаруашылықтарының (бұдан әрі – ТШ), өндірген элиталық көшеттерінің құнын ішінара арзан бағамен сатқан жағдайда элиталық тұқым шаруашылықтарыңың (бұдан әрі – ЭТШ), сондай-ақ олар арқылы ауыл шаруашылығы тауарын өндірушілердің өтінімдері берілген тұқым өсіру шаруашылықтарының тізілімін (бұдан әрі – аудан бойынша тізілім) жасақтап, оларды әкімге бекітуге ұсынады;</w:t>
      </w:r>
      <w:r>
        <w:br/>
      </w:r>
      <w:r>
        <w:rPr>
          <w:rFonts w:ascii="Times New Roman"/>
          <w:b w:val="false"/>
          <w:i w:val="false"/>
          <w:color w:val="000000"/>
          <w:sz w:val="28"/>
        </w:rPr>
        <w:t xml:space="preserve">
      </w:t>
      </w:r>
      <w:r>
        <w:rPr>
          <w:rFonts w:ascii="Times New Roman"/>
          <w:b w:val="false"/>
          <w:i w:val="false"/>
          <w:color w:val="000000"/>
          <w:sz w:val="28"/>
        </w:rPr>
        <w:t>6) әкім аудан бойынша тізбені және аудан бойынша тізілімді 2 (екі) жұмыс күні ішінде бекітеді, бөлімнің жауапты орындаушысына жібереді;</w:t>
      </w:r>
      <w:r>
        <w:br/>
      </w:r>
      <w:r>
        <w:rPr>
          <w:rFonts w:ascii="Times New Roman"/>
          <w:b w:val="false"/>
          <w:i w:val="false"/>
          <w:color w:val="000000"/>
          <w:sz w:val="28"/>
        </w:rPr>
        <w:t xml:space="preserve">
      </w:t>
      </w:r>
      <w:r>
        <w:rPr>
          <w:rFonts w:ascii="Times New Roman"/>
          <w:b w:val="false"/>
          <w:i w:val="false"/>
          <w:color w:val="000000"/>
          <w:sz w:val="28"/>
        </w:rPr>
        <w:t>7) бөлімнің жауапты орындаушысы 3 (үш) жұмыс күні ішінде бекітілген аудан бойынша тізбені және аудан бойынша тізілімді көрсетілетін қызметті берушінің астық және тұқым инспекциясы бөліміне (бұдан әрі - көрсетілетін қызметті берушінің бөлімі) жібереді;</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бөлім басшысы 1 (бір) жұмыс күні ішінде құжаттарды қарайды және көрсетілетін қызметті беруші бөлімінің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бөлімінің жауапты орындаушысы 6 (алты) жұмыс күні ішінде облыс бойынша бірінші көбейтілген, бірінші ұрпақ будандарының тұқымдарын сатып алу (тұқым өсіру шаруашылығының пайдалану) көлемі бойынша жиынтық актілерді (бұдан әрі –жиынтық актілер) және шығындарды ішінара өтеуге субсидия төлеу үшін жиынтық тізімдемені (бұдан әрі – жиынтық тізімдеме) жасақтайды және көрсетілетін қызметті берушінің бөлім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берушінің бөлім басшысы 2 (екі) жұмыс күні ішінде жиынтық актіге және жиынтық тізімдемеге қол қояды және көрсетілетін қызметті берушінің басшысына бекітуге жолдайды;</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берушінің басшысы 1 (бір) жұмыс күні ішінде жиынтық актіні және жиынтық тізімдемені бекітеді және көрсетілетін қызметті берушінің қаржы бөлімінің жауапты орындаушысына береді;</w:t>
      </w:r>
      <w:r>
        <w:br/>
      </w:r>
      <w:r>
        <w:rPr>
          <w:rFonts w:ascii="Times New Roman"/>
          <w:b w:val="false"/>
          <w:i w:val="false"/>
          <w:color w:val="000000"/>
          <w:sz w:val="28"/>
        </w:rPr>
        <w:t xml:space="preserve">
      </w:t>
      </w:r>
      <w:r>
        <w:rPr>
          <w:rFonts w:ascii="Times New Roman"/>
          <w:b w:val="false"/>
          <w:i w:val="false"/>
          <w:color w:val="000000"/>
          <w:sz w:val="28"/>
        </w:rPr>
        <w:t>12) көрсетілетін қызметті берушінің қаржы бөлімінің жауапты орындаушысы 8 (сегіз) жұмыс күні ішінде төлем шоттарының тізілімін жасақтайды және аумақтық қазынашылық бөлімшеге ұсынады.</w:t>
      </w:r>
      <w:r>
        <w:br/>
      </w:r>
      <w:r>
        <w:rPr>
          <w:rFonts w:ascii="Times New Roman"/>
          <w:b w:val="false"/>
          <w:i w:val="false"/>
          <w:color w:val="000000"/>
          <w:sz w:val="28"/>
        </w:rPr>
        <w:t xml:space="preserve">
      </w:t>
      </w:r>
      <w:r>
        <w:rPr>
          <w:rFonts w:ascii="Times New Roman"/>
          <w:b w:val="false"/>
          <w:i w:val="false"/>
          <w:color w:val="000000"/>
          <w:sz w:val="28"/>
        </w:rPr>
        <w:t>8. Келесі рәсімді (іс-қимылды) орындауды бастау үшін негіз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 құжаттарды бөлімнің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2) бөлімнің кеңсе маманы құжаттарды бөлімнің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3) бөлім басшысы мемлекеттік қызметті көрсету үшін құжаттарды бөлімнің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4) бөлімнің жауапты орындаушысы құжаттарды ВАК-тың қарауына жолдайды;</w:t>
      </w:r>
      <w:r>
        <w:br/>
      </w:r>
      <w:r>
        <w:rPr>
          <w:rFonts w:ascii="Times New Roman"/>
          <w:b w:val="false"/>
          <w:i w:val="false"/>
          <w:color w:val="000000"/>
          <w:sz w:val="28"/>
        </w:rPr>
        <w:t xml:space="preserve">
      </w:t>
      </w:r>
      <w:r>
        <w:rPr>
          <w:rFonts w:ascii="Times New Roman"/>
          <w:b w:val="false"/>
          <w:i w:val="false"/>
          <w:color w:val="000000"/>
          <w:sz w:val="28"/>
        </w:rPr>
        <w:t>5) ВАК құжаттарды қарайды, аудан бойынша тізбені және аудан бойынша тізілімді жасақтайды, оларды әкімге бекітуге ұсынады;</w:t>
      </w:r>
      <w:r>
        <w:br/>
      </w:r>
      <w:r>
        <w:rPr>
          <w:rFonts w:ascii="Times New Roman"/>
          <w:b w:val="false"/>
          <w:i w:val="false"/>
          <w:color w:val="000000"/>
          <w:sz w:val="28"/>
        </w:rPr>
        <w:t xml:space="preserve">
      </w:t>
      </w:r>
      <w:r>
        <w:rPr>
          <w:rFonts w:ascii="Times New Roman"/>
          <w:b w:val="false"/>
          <w:i w:val="false"/>
          <w:color w:val="000000"/>
          <w:sz w:val="28"/>
        </w:rPr>
        <w:t>6) әкім аудан бойынша тізбені және аудан бойынша тізілімді бекітіп, бөлімнің жауапты орындаушысына жібереді;</w:t>
      </w:r>
      <w:r>
        <w:br/>
      </w:r>
      <w:r>
        <w:rPr>
          <w:rFonts w:ascii="Times New Roman"/>
          <w:b w:val="false"/>
          <w:i w:val="false"/>
          <w:color w:val="000000"/>
          <w:sz w:val="28"/>
        </w:rPr>
        <w:t xml:space="preserve">
      </w:t>
      </w:r>
      <w:r>
        <w:rPr>
          <w:rFonts w:ascii="Times New Roman"/>
          <w:b w:val="false"/>
          <w:i w:val="false"/>
          <w:color w:val="000000"/>
          <w:sz w:val="28"/>
        </w:rPr>
        <w:t>7) бөлімнің жауапты орындаушысы бекітілген аудан бойынша тізбені және аудан бойынша тізілімді көрсетілетін қызметті берушінің бөліміне жібереді;</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бөлім басшысы құжаттарды көрсетілетін қызметті беруші бөлімінің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бөлімінің жауапты орындаушысы жиынтық актіні және жиынтық тізімдемені жасақтайды, көрсетілетін қызметті берушінің бөлім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берушінің бөлім басшысы қол қойылған жиынтық актіні және жиынтық тізімдемені көрсетілетін қызметті берушінің басшысына бекітуге жолдайды;</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берушінің басшысы бекітілген жиынтық актіні және жиынтық тізімдемені көрсетілетін қызметті берушінің қаржы бөлімінің жауапты орындаушысына береді;</w:t>
      </w:r>
      <w:r>
        <w:br/>
      </w:r>
      <w:r>
        <w:rPr>
          <w:rFonts w:ascii="Times New Roman"/>
          <w:b w:val="false"/>
          <w:i w:val="false"/>
          <w:color w:val="000000"/>
          <w:sz w:val="28"/>
        </w:rPr>
        <w:t xml:space="preserve">
      </w:t>
      </w:r>
      <w:r>
        <w:rPr>
          <w:rFonts w:ascii="Times New Roman"/>
          <w:b w:val="false"/>
          <w:i w:val="false"/>
          <w:color w:val="000000"/>
          <w:sz w:val="28"/>
        </w:rPr>
        <w:t>12) көрсетілетін қызметті берушінің қаржы бөлімінің жауапты орындаушысы төлем шоттарының тізілімін аумақтық қазынашылық бөлімшеге ұсынады.</w:t>
      </w:r>
    </w:p>
    <w:bookmarkEnd w:id="5"/>
    <w:bookmarkStart w:name="z51"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52" w:id="7"/>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w:t>
      </w:r>
      <w:r>
        <w:br/>
      </w:r>
      <w:r>
        <w:rPr>
          <w:rFonts w:ascii="Times New Roman"/>
          <w:b w:val="false"/>
          <w:i w:val="false"/>
          <w:color w:val="000000"/>
          <w:sz w:val="28"/>
        </w:rPr>
        <w:t xml:space="preserve">
      </w:t>
      </w:r>
      <w:r>
        <w:rPr>
          <w:rFonts w:ascii="Times New Roman"/>
          <w:b w:val="false"/>
          <w:i w:val="false"/>
          <w:color w:val="000000"/>
          <w:sz w:val="28"/>
        </w:rPr>
        <w:t>2) бөлімнің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ВАК;</w:t>
      </w:r>
      <w:r>
        <w:br/>
      </w:r>
      <w:r>
        <w:rPr>
          <w:rFonts w:ascii="Times New Roman"/>
          <w:b w:val="false"/>
          <w:i w:val="false"/>
          <w:color w:val="000000"/>
          <w:sz w:val="28"/>
        </w:rPr>
        <w:t xml:space="preserve">
      </w:t>
      </w:r>
      <w:r>
        <w:rPr>
          <w:rFonts w:ascii="Times New Roman"/>
          <w:b w:val="false"/>
          <w:i w:val="false"/>
          <w:color w:val="000000"/>
          <w:sz w:val="28"/>
        </w:rPr>
        <w:t>5) әкім;</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бөлім басшысы;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 бөлімінің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қаржы бөлімінің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Батыс Қазақстан облысының тұқым шаруашылығын дамытуды субсидиялау"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11. Көрсетілетін қызметті берушінің, Мемлекеттік корпорацияның және (немесе) олардың қызметкерлерінің мемлекеттік қызметті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rPr>
                <w:rFonts w:ascii="Times New Roman"/>
                <w:b/>
                <w:i w:val="false"/>
                <w:color w:val="000000"/>
                <w:sz w:val="20"/>
              </w:rPr>
              <w:t>"</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6" w:id="8"/>
    <w:p>
      <w:pPr>
        <w:spacing w:after="0"/>
        <w:ind w:left="0"/>
        <w:jc w:val="left"/>
      </w:pPr>
      <w:r>
        <w:rPr>
          <w:rFonts w:ascii="Times New Roman"/>
          <w:b/>
          <w:i w:val="false"/>
          <w:color w:val="000000"/>
        </w:rPr>
        <w:t xml:space="preserve"> "Батыс Қазақстан облысының тұқым шаруашылығын дамытуды субсидиялау" мемлекеттік қызмет көрсетудің бизнес-процестерінің анықтамалығы</w:t>
      </w:r>
    </w:p>
    <w:bookmarkEnd w:id="8"/>
    <w:bookmarkStart w:name="z67"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