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b913" w14:textId="be9b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24 тамыздағы № 266 қаулысы. Шығыс Қазақстан облысының Әділет департаментінде 2016 жылғы 6 қыркүйекте № 4671 болып тіркелді. Күші жойылды - Шығыс Қазақстан облысы әкімдігінің 2020 жылғы 26 наурыздағы № 97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2016 жылғы 19 қаңтардағы №15 (Нормативтік құқықтық актілерді мемлекеттік тіркеу тізілімінде тіркелген нөмірі 13337)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(Нормативтік құқықтық актілерді мемлекеттік тіркеу тізілімінде тіркелген нөмірі 4194, 2015 жылғы 31 желтоқсандағы № 151 (17240) "Дидар", 2015 жылғы 31 желтоқсандағы № 153 (19752)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"Асыл тұқымды мал шаруашылығын дамытуды, мал </w:t>
      </w:r>
      <w:r>
        <w:rPr>
          <w:rFonts w:ascii="Times New Roman"/>
          <w:b/>
          <w:i w:val="false"/>
          <w:color w:val="000000"/>
          <w:sz w:val="28"/>
        </w:rPr>
        <w:t xml:space="preserve">шаруашылығы </w:t>
      </w:r>
      <w:r>
        <w:rPr>
          <w:rFonts w:ascii="Times New Roman"/>
          <w:b w:val="false"/>
          <w:i w:val="false"/>
          <w:color w:val="000000"/>
          <w:sz w:val="28"/>
        </w:rPr>
        <w:t xml:space="preserve">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"Жеке қосалқы шаруашылықтың бар екендігі туралы анықтама беру" мемлекеттік көрсетілетін қызмет регламенті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"24" тамыз </w:t>
            </w:r>
            <w:r>
              <w:br/>
            </w:r>
            <w:r>
              <w:rPr>
                <w:rFonts w:ascii="Times New Roman"/>
                <w:b w:val="false"/>
                <w:i w:val="false"/>
                <w:color w:val="000000"/>
                <w:sz w:val="20"/>
              </w:rPr>
              <w:t xml:space="preserve">№ 266 қаулысына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245 қаулысымен.</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аудандардың және облыстық маңызы бар қалалардың жергілікті атқарушы органдарының кеңселері; </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бұйрығымен бекітілген </w:t>
      </w:r>
      <w:r>
        <w:rPr>
          <w:rFonts w:ascii="Times New Roman"/>
          <w:b/>
          <w:i w:val="false"/>
          <w:color w:val="000000"/>
          <w:sz w:val="28"/>
        </w:rPr>
        <w:t>"</w:t>
      </w:r>
      <w:r>
        <w:rPr>
          <w:rFonts w:ascii="Times New Roman"/>
          <w:b w:val="false"/>
          <w:i w:val="false"/>
          <w:color w:val="000000"/>
          <w:sz w:val="28"/>
        </w:rPr>
        <w:t xml:space="preserve">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өтінімді қарау нәтижелері туралы хабарлама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w:t>
      </w:r>
    </w:p>
    <w:bookmarkEnd w:id="3"/>
    <w:bookmarkStart w:name="z1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1-іс-қимыл – аудан (облыстық маңызы бар қала) бөлімі кеңсесінің көрсетілетін қызметті алушының Стандарттың 9 - тармағында көзделген өтінімі мен құжаттарын қабылдауы және өтінімдерді тіркеу журналында тіркеуі. Көрсетілетін қызметті беруші өтінімдер мен құжаттар топтамасын қабылдағаннан кейін көрсетілетін қызметті алушыға қабылданған күні мен уақыты, өтінімді қабылдаған лауазымды адамның тегі және аты-жөні көрсетілген талон 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2-іс-қимыл – аудан (облыстық маңызы бар қала) бөлімі орындаушысының көрсетілетін қызметті алушының құжаттар топтамасын тексеруі. Орындалу ұзақтығы – 5 (бес) жұмыс күні;</w:t>
      </w:r>
      <w:r>
        <w:br/>
      </w:r>
      <w:r>
        <w:rPr>
          <w:rFonts w:ascii="Times New Roman"/>
          <w:b w:val="false"/>
          <w:i w:val="false"/>
          <w:color w:val="000000"/>
          <w:sz w:val="28"/>
        </w:rPr>
        <w:t xml:space="preserve">
      </w:t>
      </w:r>
      <w:r>
        <w:rPr>
          <w:rFonts w:ascii="Times New Roman"/>
          <w:b w:val="false"/>
          <w:i w:val="false"/>
          <w:color w:val="000000"/>
          <w:sz w:val="28"/>
        </w:rPr>
        <w:t>3-іс-қимыл – аудан (облыстық маңызы бар қала) бөлімі орындаушысының қолданыстағы заңнаманың талаптарына сәйкес, көрсетілетін қызметті алушы өтінімде ұсынған деректерді тексеруі.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4-іс-қимыл – аудан (облыстық маңызы бар қала) бөлімі орындаушысының көрсетілетін қызметті алушының құжаттарының белгілі деңгейге сәйкестігін айқындауы, аудан (облыстық маңызы бар қала) бойынша жиынтық актіні жасауы, аудан (облыстық маңызы бар қала) әкімінің бекітуі және көрсетілетін қызметті берушіге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кеңсесінің аудандар (облыстық маңызы бар қалалар) бойынша жиынтық актілерді тіркеу журналында тіркеуі.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берушінің орындаушысының аудандар (облыстық маңызы бар қалалар) бойынша жиынтық актілердің заңнаманың талаптарына сәйкестігін қарауы және оларды комиссияның қарауына жолдауы.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 комиссиясының аудандар (облыстық маңызы бар қалалар) бойынша жиынтық актілерді қарауы және облыс бойынша жиынтық актіні жасауы.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8-іс-қимыл – комиссия төрағасының облыс бойынша жиынтық актіні бекітуі.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9-іс-қимыл – көрсетілетін қызметті берушінің аумақтық қазынашылық бөлімшесіне төлем шоттарының тізілімін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10-іс-қимыл – көрсетілетін қызметті алушыға өтінімді қарау нәтижелері туралы хабарламаны дайындау және жолдау. Орындалу ұзақтығы – 2 (екі)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сондай-ақ порталға жүгінген кезде мемлекеттік қызметті көрсету мерзімдері құжаттар топтамасын тапсырған сәттен бастап – тиісті айда квота және қаржы қаражаты болған жағдайда 24 (жиырма төрт) жұмыс күні.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2-іс-қимылдың нәтижесі көрсетілетін қызметті алушының тексерілген құжаттары болып табылады, олар осы Регламенттің 5 тармағында көрсетілген 3-іс-қимылды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тексерілген деректер болып табылады, олар осы Регламенттің 5 тармағында көрсетілген 4-іс-қимылды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жасалған, бекітілген аудан (облыстық маңызы бар қала) бойынша жиынтық акт болып табылады, ол осы Регламенттің 5 тармағында көрсетілген 5-іс-қимылды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5-іс-қимылдың нәтижесі тіркелген жиынтық акт болып табылады, ол осы Регламенттің 5 тармағында көрсетілген 6-іс-қимылды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6-іс-қимылдың нәтижесі осы Регламенттің 5 тармағында көрсетілген 7-іс-қимылды орындау үшін аудандардың (облыстық маңызы бар қалалардың) жиынтық актілерін комиссияның қарауына жолдау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7-іс-қимылдың нәтижесі облыс бойынша жиынтық актіні жасау болып табылады, ол осы Регламенттің 5 тармағында көрсетілген 8-іс-қимылды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8-іс-қимылдың нәтижесі комиссия төрағасы бекіткен облыс бойынша жиынтық акт болып табылады, ол осы Регламенттің 5 тармағында көрсетілген 9-іс-қимылды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9-іс-қимылдың нәтижесі аумақтық қазынашылық бөлімшесіне төлем шоттарының тізілімін ұсыну болып табылады, ол осы Регламенттің 5 тармағында көрсетілген 10-іс-қимылды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10-іс-қимылдың нәтижесі көрсетілетін қызметті алушыға өтінімді қарау нәтижелері туралы хабарламаны ұсыну болып табылады. </w:t>
      </w:r>
    </w:p>
    <w:bookmarkEnd w:id="5"/>
    <w:bookmarkStart w:name="z4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5"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аудан (облыстық маңызы бар қала) бөлімінің кеңсесі;</w:t>
      </w:r>
      <w:r>
        <w:br/>
      </w:r>
      <w:r>
        <w:rPr>
          <w:rFonts w:ascii="Times New Roman"/>
          <w:b w:val="false"/>
          <w:i w:val="false"/>
          <w:color w:val="000000"/>
          <w:sz w:val="28"/>
        </w:rPr>
        <w:t xml:space="preserve">
      </w:t>
      </w:r>
      <w:r>
        <w:rPr>
          <w:rFonts w:ascii="Times New Roman"/>
          <w:b w:val="false"/>
          <w:i w:val="false"/>
          <w:color w:val="000000"/>
          <w:sz w:val="28"/>
        </w:rPr>
        <w:t>аудан (облыстық маңызы бар қала) бөлімінің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комиссиясы;</w:t>
      </w:r>
      <w:r>
        <w:br/>
      </w:r>
      <w:r>
        <w:rPr>
          <w:rFonts w:ascii="Times New Roman"/>
          <w:b w:val="false"/>
          <w:i w:val="false"/>
          <w:color w:val="000000"/>
          <w:sz w:val="28"/>
        </w:rPr>
        <w:t xml:space="preserve">
      </w:t>
      </w:r>
      <w:r>
        <w:rPr>
          <w:rFonts w:ascii="Times New Roman"/>
          <w:b w:val="false"/>
          <w:i w:val="false"/>
          <w:color w:val="000000"/>
          <w:sz w:val="28"/>
        </w:rPr>
        <w:t>комиссия төрағасы.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 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аудан (облыстық маңызы бар қала) бөлімі кеңсесінің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өтінімі мен құжаттарын қабылдауы және өтінімдерді тіркеу журналында тіркеуі.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2) аудан (облыстық маңызы бар қала) бөлімі орындаушысының көрсетілетін қызметті алушының құжаттар топтамасын тексеруі. Орындалу ұзақтығы – 5 (бес) жұмыс күні;</w:t>
      </w:r>
      <w:r>
        <w:br/>
      </w:r>
      <w:r>
        <w:rPr>
          <w:rFonts w:ascii="Times New Roman"/>
          <w:b w:val="false"/>
          <w:i w:val="false"/>
          <w:color w:val="000000"/>
          <w:sz w:val="28"/>
        </w:rPr>
        <w:t xml:space="preserve">
      </w:t>
      </w:r>
      <w:r>
        <w:rPr>
          <w:rFonts w:ascii="Times New Roman"/>
          <w:b w:val="false"/>
          <w:i w:val="false"/>
          <w:color w:val="000000"/>
          <w:sz w:val="28"/>
        </w:rPr>
        <w:t>3) аудан (облыстық маңызы бар қала) бөлімі орындаушысының қолданыстағы заңнаманың талаптарына сәйкес, көрсетілетін қызметті алушы өтінімде ұсынған деректерді тексеруі.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4) аудан (облыстық маңызы бар қала) бөлімі орындаушысының көрсетілетін қызметті алушының құжаттарының белгілі деңгейге сәйкестігін айқындауы, аудан (облыстық маңызы бар қала) бойынша жиынтық актіні жасауы, аудан (облыстық маңызы бар қала) әкімінің бекітуі және көрсетілетін қызметті берушіге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кеңсесінің аудандар (облыстық маңызы бар қалалар) бойынша жиынтық актілерді тіркеу журналында тіркеуі. Орындалу ұзақтығы – 1 (бір) жұмыс күні;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орындаушысының аудандар (облыстық маңызы бар қалалар) бойынша жиынтық актілердің заңнаманың талаптарына сәйкестігін қарауы және оларды комиссияның қарауына жіберуі.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комиссиясының аудандар (облыстық маңызы бар қалалар) бойынша жиынтық актілерді қарауы және облыс бойынша жиынтық актіні жасауы.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8) комиссия төрағасының облыс бойынша жиынтық актіні бекітуі.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аумақтық қазынашылық бөлімшесіне төлем шоттарының тізілімін ұсынуы. Орындалу ұзақтығы – 3 (үш) жұмыс күні;</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алушыға өтінімді қарау нәтижелері туралы хабарламаны дайындау және жолдау. Орындалу ұзақтығы – 2 (екі) жұмыс күні.</w:t>
      </w:r>
    </w:p>
    <w:bookmarkEnd w:id="7"/>
    <w:bookmarkStart w:name="z63" w:id="8"/>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қолдану тәртібін сипаттау</w:t>
      </w:r>
    </w:p>
    <w:bookmarkEnd w:id="8"/>
    <w:bookmarkStart w:name="z64" w:id="9"/>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9-тармағында аталған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сұрау салуын өңдеу ұзақтығы - 15 (он бес)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реттеу залының қызметкері (оператор) қағаз жеткізгіштегі өтінішті (қоса ұсынылған құжаттармен бірге) қабылдайды.</w:t>
      </w:r>
      <w:r>
        <w:br/>
      </w:r>
      <w:r>
        <w:rPr>
          <w:rFonts w:ascii="Times New Roman"/>
          <w:b w:val="false"/>
          <w:i w:val="false"/>
          <w:color w:val="000000"/>
          <w:sz w:val="28"/>
        </w:rPr>
        <w:t xml:space="preserve">
      </w:t>
      </w:r>
      <w:r>
        <w:rPr>
          <w:rFonts w:ascii="Times New Roman"/>
          <w:b w:val="false"/>
          <w:i w:val="false"/>
          <w:color w:val="000000"/>
          <w:sz w:val="28"/>
        </w:rPr>
        <w:t>Қағаз жеткізгіштегі өтініштердің дұрыс толтырылуы мен оның толықтығының сақталуы және Стандарттың 9-тармағымен бекітілген тізім бойынша құжаттардың ұсынылуы кезінде, Мемлекеттік корпорацияның операциялық залының қызметкері (оператор) қабылданған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орталығына келіп түскен өтініш (құжаттар топтамасымен бірге) Мемлекеттік корпорацияның ЫАЖ-сында қолхаттағы штрих-кодты сканерлеу жолымен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w:t>
      </w:r>
      <w:r>
        <w:br/>
      </w:r>
      <w:r>
        <w:rPr>
          <w:rFonts w:ascii="Times New Roman"/>
          <w:b w:val="false"/>
          <w:i w:val="false"/>
          <w:color w:val="000000"/>
          <w:sz w:val="28"/>
        </w:rPr>
        <w:t xml:space="preserve">
      </w:t>
      </w:r>
      <w:r>
        <w:rPr>
          <w:rFonts w:ascii="Times New Roman"/>
          <w:b w:val="false"/>
          <w:i w:val="false"/>
          <w:color w:val="000000"/>
          <w:sz w:val="28"/>
        </w:rPr>
        <w:t>Тізілімнің екі данасымен қоса қалыптастырылған өтініш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Тізілімнің екі данасы қоса ұсынылатын беруге дайын құжаттар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 </w:t>
      </w:r>
      <w:r>
        <w:br/>
      </w:r>
      <w:r>
        <w:rPr>
          <w:rFonts w:ascii="Times New Roman"/>
          <w:b w:val="false"/>
          <w:i w:val="false"/>
          <w:color w:val="000000"/>
          <w:sz w:val="28"/>
        </w:rPr>
        <w:t xml:space="preserve">
      </w:t>
      </w:r>
      <w:r>
        <w:rPr>
          <w:rFonts w:ascii="Times New Roman"/>
          <w:b w:val="false"/>
          <w:i w:val="false"/>
          <w:color w:val="000000"/>
          <w:sz w:val="28"/>
        </w:rPr>
        <w:t>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себептері көрсетіле отырып, құжаттарды қабылдаудан бас тартылады.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 топтамасын тапсырған сәттен бастап – 24 (жиырма төрт) жұмыс күні,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оның қызметкері көрсетілетін қызметті алушыға дайын құжаттарды беруді жеке басын куәландыратын құжатты көрсеткен кезде (немесе нотариалды расталған сенімхат бойынша оның өкілінің, заңды тұлғаға – уәкілеттігін растайтын құжат бойынша) қолхат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жеке сәйкестендіру нөмірінің (бұдан әрі – ЖСН), сондай-ақ парольдің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1-процесс - қызметті алу үшін көрсетілетін қызметті алушының ЖСН және парольді порталға енгізу процесі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түпнұсқалығы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құжатты (көрсетілетін қызметті алушының сұрау салуын) ЭҮӨШ АЖО-ға ЭҮШ арқылы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 қоса берген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қамтылған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корпорациямен өзара іс-қимыл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w:t>
            </w:r>
            <w:r>
              <w:br/>
            </w:r>
            <w:r>
              <w:rPr>
                <w:rFonts w:ascii="Times New Roman"/>
                <w:b w:val="false"/>
                <w:i w:val="false"/>
                <w:color w:val="000000"/>
                <w:sz w:val="20"/>
              </w:rPr>
              <w:t xml:space="preserve">өнімінің өнімділігін және </w:t>
            </w:r>
            <w:r>
              <w:br/>
            </w:r>
            <w:r>
              <w:rPr>
                <w:rFonts w:ascii="Times New Roman"/>
                <w:b w:val="false"/>
                <w:i w:val="false"/>
                <w:color w:val="000000"/>
                <w:sz w:val="20"/>
              </w:rPr>
              <w:t xml:space="preserve">сапасын арттыруды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92" w:id="10"/>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10"/>
    <w:bookmarkStart w:name="z9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438900" cy="1244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38900" cy="1244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12"/>
    <w:p>
      <w:pPr>
        <w:spacing w:after="0"/>
        <w:ind w:left="0"/>
        <w:jc w:val="left"/>
      </w:pPr>
      <w:r>
        <w:rPr>
          <w:rFonts w:ascii="Times New Roman"/>
          <w:b/>
          <w:i w:val="false"/>
          <w:color w:val="000000"/>
        </w:rPr>
        <w:t xml:space="preserve"> Шартты белгілер:</w:t>
      </w:r>
    </w:p>
    <w:bookmarkEnd w:id="12"/>
    <w:bookmarkStart w:name="z9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56134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w:t>
            </w:r>
            <w:r>
              <w:br/>
            </w:r>
            <w:r>
              <w:rPr>
                <w:rFonts w:ascii="Times New Roman"/>
                <w:b w:val="false"/>
                <w:i w:val="false"/>
                <w:color w:val="000000"/>
                <w:sz w:val="20"/>
              </w:rPr>
              <w:t xml:space="preserve">өнімінің өнімділігін және </w:t>
            </w:r>
            <w:r>
              <w:br/>
            </w:r>
            <w:r>
              <w:rPr>
                <w:rFonts w:ascii="Times New Roman"/>
                <w:b w:val="false"/>
                <w:i w:val="false"/>
                <w:color w:val="000000"/>
                <w:sz w:val="20"/>
              </w:rPr>
              <w:t xml:space="preserve">сапасын арттыруды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 қосымша</w:t>
            </w:r>
          </w:p>
        </w:tc>
      </w:tr>
    </w:tbl>
    <w:bookmarkStart w:name="z97" w:id="14"/>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14"/>
    <w:bookmarkStart w:name="z98" w:id="1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5"/>
    <w:bookmarkStart w:name="z9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184900" cy="133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133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7"/>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7"/>
    <w:bookmarkStart w:name="z10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061200" cy="134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134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1882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20"/>
    <w:p>
      <w:pPr>
        <w:spacing w:after="0"/>
        <w:ind w:left="0"/>
        <w:jc w:val="left"/>
      </w:pPr>
      <w:r>
        <w:rPr>
          <w:rFonts w:ascii="Times New Roman"/>
          <w:b/>
          <w:i w:val="false"/>
          <w:color w:val="000000"/>
        </w:rPr>
        <w:t xml:space="preserve"> 3. Портал арқылы мемлекеттік қызмет көрсету кезінде</w:t>
      </w:r>
    </w:p>
    <w:bookmarkEnd w:id="20"/>
    <w:bookmarkStart w:name="z10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023100" cy="1258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1258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22"/>
    <w:p>
      <w:pPr>
        <w:spacing w:after="0"/>
        <w:ind w:left="0"/>
        <w:jc w:val="left"/>
      </w:pPr>
      <w:r>
        <w:rPr>
          <w:rFonts w:ascii="Times New Roman"/>
          <w:b/>
          <w:i w:val="false"/>
          <w:color w:val="000000"/>
        </w:rPr>
        <w:t xml:space="preserve"> Шартты белгілер:</w:t>
      </w:r>
    </w:p>
    <w:bookmarkEnd w:id="22"/>
    <w:bookmarkStart w:name="z10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"24" тамыз </w:t>
            </w:r>
            <w:r>
              <w:br/>
            </w:r>
            <w:r>
              <w:rPr>
                <w:rFonts w:ascii="Times New Roman"/>
                <w:b w:val="false"/>
                <w:i w:val="false"/>
                <w:color w:val="000000"/>
                <w:sz w:val="20"/>
              </w:rPr>
              <w:t xml:space="preserve">№ 266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xml:space="preserve">№ 245 қаулысымен </w:t>
            </w:r>
            <w:r>
              <w:br/>
            </w:r>
            <w:r>
              <w:rPr>
                <w:rFonts w:ascii="Times New Roman"/>
                <w:b w:val="false"/>
                <w:i w:val="false"/>
                <w:color w:val="000000"/>
                <w:sz w:val="20"/>
              </w:rPr>
              <w:t>бекітілген</w:t>
            </w:r>
          </w:p>
        </w:tc>
      </w:tr>
    </w:tbl>
    <w:bookmarkStart w:name="z109" w:id="24"/>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24"/>
    <w:bookmarkStart w:name="z110" w:id="25"/>
    <w:p>
      <w:pPr>
        <w:spacing w:after="0"/>
        <w:ind w:left="0"/>
        <w:jc w:val="left"/>
      </w:pPr>
      <w:r>
        <w:rPr>
          <w:rFonts w:ascii="Times New Roman"/>
          <w:b/>
          <w:i w:val="false"/>
          <w:color w:val="000000"/>
        </w:rPr>
        <w:t xml:space="preserve"> 1. Жалпы ережелер</w:t>
      </w:r>
    </w:p>
    <w:bookmarkEnd w:id="25"/>
    <w:bookmarkStart w:name="z111" w:id="26"/>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және кенттердің, ауылдардың, ауылдық округтердің әкімдері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w:t>
      </w:r>
      <w:r>
        <w:rPr>
          <w:rFonts w:ascii="Times New Roman"/>
          <w:b/>
          <w:i w:val="false"/>
          <w:color w:val="000000"/>
          <w:sz w:val="28"/>
        </w:rPr>
        <w:t xml:space="preserve">" </w:t>
      </w:r>
      <w:r>
        <w:rPr>
          <w:rFonts w:ascii="Times New Roman"/>
          <w:b w:val="false"/>
          <w:i w:val="false"/>
          <w:color w:val="000000"/>
          <w:sz w:val="28"/>
        </w:rPr>
        <w:t>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бұйрығымен бекітілген "Жеке қосалқы шаруашылықтың бар екендігі туралы анықтама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жеке қосалқы шаруашылықтың бар екендігі туралы анықтама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көрсетудің нәтижесін ұсыну нысаны: электрондық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басшысының қолымен куәландырылады. </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мемлекеттік қызметті көрсетудің нәтижесі көрсетілетін қызметті алушының "жеке кабинетіне" жолданады.</w:t>
      </w:r>
    </w:p>
    <w:bookmarkEnd w:id="26"/>
    <w:bookmarkStart w:name="z121"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122" w:id="28"/>
    <w:p>
      <w:pPr>
        <w:spacing w:after="0"/>
        <w:ind w:left="0"/>
        <w:jc w:val="both"/>
      </w:pPr>
      <w:r>
        <w:rPr>
          <w:rFonts w:ascii="Times New Roman"/>
          <w:b w:val="false"/>
          <w:i w:val="false"/>
          <w:color w:val="000000"/>
          <w:sz w:val="28"/>
        </w:rPr>
        <w:t xml:space="preserve">
      4. Мемлекеттік қызмет көрсету бойынша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уәкілетті өкілінің) өтініші мен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өтінішін тіркейді.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маманы жеке қосалқы шаруашылықтың бар екендігі туралы анықтаманы ресімдейді.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басшысы жеке қосалқы шаруашылықтың бар екендігі туралы анықтамаға қол қояды.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кеңсесі көрсетілетін қызметті алушыға жеке қосалқы шаруашылықтың бар екендігі туралы анықтаманы береді.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Мемлекеттік корпорацияға жүгінген кезде, сондай-ақ порталға жүгінген кезде мемлекеттік қызметті көрсету мерзімдері құжаттар топтамасын тапсырған сәттен бастап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өтініші болып табылады, ол осы Регламенттің 5 тармағында көрсетілген 2-іс-қимылды орындауды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 бойынша нәтиже ресімделген жеке қосалқы шаруашылықтың бар екендігі туралы анықтама болып табылады, ол осы Регламенттің 5 тармағында көрсетілген 3-іс-қимылды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 бойынша нәтиже қол қойылған жеке қосалқы шаруашылықтың бар екендігі туралы анықтама болып табылады, ол осы Регламенттің 5 тармағында көрсетілген 4-іс-қимылды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 бойынша нәтиже көрсетілетін қызметті алушыға жеке қосалқы шаруашылықтың бар екендігі туралы анықтаманы беру болып табылады. </w:t>
      </w:r>
    </w:p>
    <w:bookmarkEnd w:id="28"/>
    <w:bookmarkStart w:name="z133"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134"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көрсетіп, құрылымдық бөлімшелердің (қызметкерлердің)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алушының өтінішін тіркейді.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маманы жеке қосалқы шаруашылықтың бар екендігі туралы анықтаманы ресімдейді.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жеке қосалқы шаруашылықтың бар екендігі туралы анықтамаға қол қояды.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кеңсесі көрсетілетін қызметті алушыға жеке қосалқы шаруашылықтың бар екендігі туралы анықтаманы береді. Орындалу ұзақтығы – 5 (бес) минут.</w:t>
      </w:r>
    </w:p>
    <w:bookmarkEnd w:id="30"/>
    <w:bookmarkStart w:name="z143" w:id="3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қолдану тәртібін сипаттау</w:t>
      </w:r>
    </w:p>
    <w:bookmarkEnd w:id="31"/>
    <w:bookmarkStart w:name="z144" w:id="32"/>
    <w:p>
      <w:pPr>
        <w:spacing w:after="0"/>
        <w:ind w:left="0"/>
        <w:jc w:val="both"/>
      </w:pPr>
      <w:r>
        <w:rPr>
          <w:rFonts w:ascii="Times New Roman"/>
          <w:b w:val="false"/>
          <w:i w:val="false"/>
          <w:color w:val="000000"/>
          <w:sz w:val="28"/>
        </w:rPr>
        <w:t>
      9. Әрбір рәсімнің (іс-қимылдың) ұзақтығын көрсетіп,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корпорацияның операторына Стандарттың 9-тармағына сәйкес қажетті құжаттар мен өтінішті береді.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 мен парольді енгізуі (авторландыру процесі). Орындалу ұзақтығы - 3 (үш) минут;</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операторының қызметті таңдауы, қызмет көрсету үшін сұрату нысанын экранға шығаруы және Мемлекеттік корпорация операторының көрсетілетін қызметті алушының деректерін немесе көрсетілетін қызметті алушының өкілінің (нотариалды куәландырылған сенімхат болған кезде) деректерін енгізуі.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базасына (бұдан әрі – ЖТ МДБ) -көрсетілетін қызметті алушының деректері туралы, сондай-ақ бірыңғай нотариалдық ақпараттық жүйеге (бұдан әрі – БНАЖ) - көрсетілетін қызметті алушының өкілі сенімхатының деректері туралы сұрау салуды жолдау.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5) 1-шарт - ЖТ МДБ-да көрсетілетін қызметті алушының деректерінің, БНАЖ-да сенімхат деректерінің болуын тексеру.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6) 4-процесс - ЖТ МДБ-да көрсетілетін қызметті алушының деректерінің, БНАЖ-да сенімхат деректерінің болмауына байланысты деректерді алу мүмкін еместігі туралы хабарлама қалыптастыру.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сұрау салуын) электрондық үкіметтің аймақтық шлюзінің автоматтандырылған жұмыс орнына (бұдан әрі – ЭҮАШ АЖО) ЭҮШ арқылы жолдау.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Әрбір рәсімнің (іс-қимылдың) ұзақтығын көрсетіп, Мемлекеттік корпорация арқылы мемлекеттік қызмет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ЭҮАШ АЖО-да электрондық құжатты тіркеу.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Стандартта көрсетілген, көрсетілетін қызметті алушы қоса берген, қызмет көрсету үшін негіз болып табылатын құжаттардың сәйкестігін тексеруі (өңдеуі).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бұзушылықтардың болуына байланысты сұратылатын қызметті көрсетуден бас тарту туралы хабарлама қалыптастыру.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корпорацияның операторы арқылы мемлекеттік қызмет көрсету нәтижесін (ЭҮАШ АЖО қалыптастырған жеке қосалқы шаруашылықтың бар екендігі туралы анықтаманы) алуы.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жеке сәйкестендіру нөмірінің (бұдан әрі – ЖСН), сондай-ақ парольдің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1-процесс - қызметті алу үшін көрсетілетін қызметті алушының ЖСН және парольді порталға енгізу процесі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электрондық цифрлық қолтаңбасымен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түпнұсқалығы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құжатты (көрсетілетін қызметті алушының сұрау салуын) ЭҮӨШ АЖО-ға ЭҮШ арқылы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Стандартта көрсетілген, көрсетілетін қызметті алушы қоса берген, қызмет көрсету үшін негіз болып табылатын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 қалыптастырған мемлекеттік қызмет нәтижесін алуы. Мемлекеттік қызмет көрсету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қатысатын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екендігі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 қосымша</w:t>
            </w:r>
          </w:p>
        </w:tc>
      </w:tr>
    </w:tbl>
    <w:bookmarkStart w:name="z172" w:id="33"/>
    <w:p>
      <w:pPr>
        <w:spacing w:after="0"/>
        <w:ind w:left="0"/>
        <w:jc w:val="left"/>
      </w:pPr>
      <w:r>
        <w:rPr>
          <w:rFonts w:ascii="Times New Roman"/>
          <w:b/>
          <w:i w:val="false"/>
          <w:color w:val="000000"/>
        </w:rPr>
        <w:t xml:space="preserve"> Портал арқылы мемлекеттік қызмет көрсету кезінде қатысатын ақпараттық жүйелердің функционалдық өзара іс-қимыл диаграммасы</w:t>
      </w:r>
    </w:p>
    <w:bookmarkEnd w:id="33"/>
    <w:p>
      <w:pPr>
        <w:spacing w:after="0"/>
        <w:ind w:left="0"/>
        <w:jc w:val="left"/>
      </w:pPr>
      <w:r>
        <w:br/>
      </w:r>
    </w:p>
    <w:p>
      <w:pPr>
        <w:spacing w:after="0"/>
        <w:ind w:left="0"/>
        <w:jc w:val="both"/>
      </w:pPr>
      <w:r>
        <w:drawing>
          <wp:inline distT="0" distB="0" distL="0" distR="0">
            <wp:extent cx="6261100" cy="1247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61100" cy="1247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34"/>
    <w:p>
      <w:pPr>
        <w:spacing w:after="0"/>
        <w:ind w:left="0"/>
        <w:jc w:val="left"/>
      </w:pPr>
      <w:r>
        <w:rPr>
          <w:rFonts w:ascii="Times New Roman"/>
          <w:b/>
          <w:i w:val="false"/>
          <w:color w:val="000000"/>
        </w:rPr>
        <w:t xml:space="preserve"> Шартты белгілер:</w:t>
      </w:r>
    </w:p>
    <w:bookmarkEnd w:id="34"/>
    <w:bookmarkStart w:name="z17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461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шаруашылықтың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76" w:id="36"/>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қызметін көрсетудің бизнес-процестерінің анықтамалығы</w:t>
      </w:r>
    </w:p>
    <w:bookmarkEnd w:id="36"/>
    <w:bookmarkStart w:name="z177" w:id="37"/>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37"/>
    <w:bookmarkStart w:name="z17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2357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357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39"/>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39"/>
    <w:bookmarkStart w:name="z18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391400" cy="129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129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41"/>
    <w:p>
      <w:pPr>
        <w:spacing w:after="0"/>
        <w:ind w:left="0"/>
        <w:jc w:val="left"/>
      </w:pPr>
      <w:r>
        <w:rPr>
          <w:rFonts w:ascii="Times New Roman"/>
          <w:b/>
          <w:i w:val="false"/>
          <w:color w:val="000000"/>
        </w:rPr>
        <w:t xml:space="preserve"> 3. Портал арқылы мемлекеттік қызмет көрсету кезінде</w:t>
      </w:r>
    </w:p>
    <w:bookmarkEnd w:id="41"/>
    <w:bookmarkStart w:name="z18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6581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581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43"/>
    <w:p>
      <w:pPr>
        <w:spacing w:after="0"/>
        <w:ind w:left="0"/>
        <w:jc w:val="left"/>
      </w:pPr>
      <w:r>
        <w:rPr>
          <w:rFonts w:ascii="Times New Roman"/>
          <w:b/>
          <w:i w:val="false"/>
          <w:color w:val="000000"/>
        </w:rPr>
        <w:t xml:space="preserve"> Шартты белгілер:</w:t>
      </w:r>
    </w:p>
    <w:bookmarkEnd w:id="43"/>
    <w:bookmarkStart w:name="z18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6581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581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