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32315" w14:textId="c332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Т.Рысқұлов аудандық әкімдігінің 2016 жылғы 14 наурыздағы № 57 қаулысы. Жамбыл облысы Әділет департаментінде 2016 жылғы 5 сәуірде № 3016 болып тіркелді. Күші жойылды - Жамбыл облысы Т.Рысқұлов ауданы әкімдігінің 2017 жылғы 27 ақпандағы № 46 қаулысымен</w:t>
      </w:r>
    </w:p>
    <w:p>
      <w:pPr>
        <w:spacing w:after="0"/>
        <w:ind w:left="0"/>
        <w:jc w:val="left"/>
      </w:pPr>
      <w:r>
        <w:rPr>
          <w:rFonts w:ascii="Times New Roman"/>
          <w:b w:val="false"/>
          <w:i w:val="false"/>
          <w:color w:val="ff0000"/>
          <w:sz w:val="28"/>
        </w:rPr>
        <w:t xml:space="preserve">      Ескерту. Күші жойылды - Жамбыл облысы Т.Рысқұлов ауданы әкімдігінің 27.02.2017 </w:t>
      </w:r>
      <w:r>
        <w:rPr>
          <w:rFonts w:ascii="Times New Roman"/>
          <w:b w:val="false"/>
          <w:i w:val="false"/>
          <w:color w:val="ff0000"/>
          <w:sz w:val="28"/>
        </w:rPr>
        <w:t>№ 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Т. Рысқұлов ауданы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аудан, ауылдық округтер әкімдері аппараттары мен жергілікті бюджеттен қаржыландырылатын аудандық атқарушы органдардың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Мұратбек Тоқсанбайұлы Өмірзақовқа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Айтақов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2016 жылғы 14 наурыздағы</w:t>
            </w:r>
            <w:r>
              <w:br/>
            </w:r>
            <w:r>
              <w:rPr>
                <w:rFonts w:ascii="Times New Roman"/>
                <w:b w:val="false"/>
                <w:i w:val="false"/>
                <w:color w:val="000000"/>
                <w:sz w:val="20"/>
              </w:rPr>
              <w:t>№ 57 қаулысымен бекітілген</w:t>
            </w:r>
          </w:p>
        </w:tc>
      </w:tr>
    </w:tbl>
    <w:bookmarkStart w:name="z8" w:id="0"/>
    <w:p>
      <w:pPr>
        <w:spacing w:after="0"/>
        <w:ind w:left="0"/>
        <w:jc w:val="left"/>
      </w:pPr>
      <w:r>
        <w:rPr>
          <w:rFonts w:ascii="Times New Roman"/>
          <w:b/>
          <w:i w:val="false"/>
          <w:color w:val="000000"/>
        </w:rPr>
        <w:t xml:space="preserve"> Аудан, ауылдық округтері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 </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Аудан, ауылдық округтері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аудан, ауылдық округтері аппараттары мен жергілікті бюджеттен қаржыландырылатын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 </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аудандық атқарушы органдардың басшыларын бағалауды жетекшілік ететін аудан әкімінің орынбасары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Ауылдық округтер әкімдері, жергілікті бюджеттен қаржыландырылатын аудандық атқарушы органдардың басшылары, аудан әкімінің орынбасарлары мен аппарат басшысы үшін аудан әкімі, ал, аудан, ауылдық округтер әкімдері аппараттары мен жергілікті бюджеттен қаржыландырылатын аудандық атқарушы органдардың қызметкерлері үшін аудан әкімі аппаратының басшысы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аудан әкімі аппаратының персоналды басқару бөлімінің қызметшісі болып табылады. Комиссия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w:t>
      </w:r>
      <w:r>
        <w:rPr>
          <w:rFonts w:ascii="Times New Roman"/>
          <w:b w:val="false"/>
          <w:i w:val="false"/>
          <w:color w:val="000000"/>
          <w:sz w:val="28"/>
        </w:rPr>
        <w:t>а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органның салыстыруында анықталады. </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Персоналды басқару қызметі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 -ден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2336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368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673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445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940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403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901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4445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59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69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431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419100"/>
                    </a:xfrm>
                    <a:prstGeom prst="rect">
                      <a:avLst/>
                    </a:prstGeom>
                  </pic:spPr>
                </pic:pic>
              </a:graphicData>
            </a:graphic>
          </wp:inline>
        </w:drawing>
      </w:r>
    </w:p>
    <w:p>
      <w:pPr>
        <w:spacing w:after="0"/>
        <w:ind w:left="0"/>
        <w:jc w:val="left"/>
      </w:pPr>
      <w:r>
        <w:rPr>
          <w:rFonts w:ascii="Times New Roman"/>
          <w:b w:val="false"/>
          <w:i w:val="false"/>
          <w:color w:val="000000"/>
          <w:sz w:val="28"/>
        </w:rPr>
        <w:t>ИП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88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5"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 xml:space="preserve">1) толтырылған бағалау парақтарын; </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128" w:id="10"/>
    <w:p>
      <w:pPr>
        <w:spacing w:after="0"/>
        <w:ind w:left="0"/>
        <w:jc w:val="left"/>
      </w:pPr>
      <w:r>
        <w:rPr>
          <w:rFonts w:ascii="Times New Roman"/>
          <w:b/>
          <w:i w:val="false"/>
          <w:color w:val="000000"/>
        </w:rPr>
        <w:t xml:space="preserve"> 10. Бағалау нәтижелері бойынша шешім қабылдау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47. Бағалау нәтижелері бонус төлеу және оқыту бойынша шешім қабылдауға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48. Бонустар "өте жақсы" және "тиімді" бағалау нәтижелері бар "Б" корпусы қызметшілеріне төленеді. </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округтері</w:t>
            </w:r>
            <w:r>
              <w:br/>
            </w:r>
            <w:r>
              <w:rPr>
                <w:rFonts w:ascii="Times New Roman"/>
                <w:b w:val="false"/>
                <w:i w:val="false"/>
                <w:color w:val="000000"/>
                <w:sz w:val="20"/>
              </w:rPr>
              <w:t>аппараттары мен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bl>
    <w:bookmarkStart w:name="z137"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38" w:id="12"/>
    <w:p>
      <w:pPr>
        <w:spacing w:after="0"/>
        <w:ind w:left="0"/>
        <w:jc w:val="left"/>
      </w:pPr>
      <w:r>
        <w:rPr>
          <w:rFonts w:ascii="Times New Roman"/>
          <w:b/>
          <w:i w:val="false"/>
          <w:color w:val="000000"/>
        </w:rPr>
        <w:t xml:space="preserve"> "Б" корпусы мемлекеттік әкімшілік қызметшісінің </w:t>
      </w:r>
      <w:r>
        <w:rPr>
          <w:rFonts w:ascii="Times New Roman"/>
          <w:b/>
          <w:i w:val="false"/>
          <w:color w:val="000000"/>
        </w:rPr>
        <w:t>жеке жұмыс жоспары</w:t>
      </w:r>
    </w:p>
    <w:bookmarkEnd w:id="12"/>
    <w:bookmarkStart w:name="z140" w:id="13"/>
    <w:p>
      <w:pPr>
        <w:spacing w:after="0"/>
        <w:ind w:left="0"/>
        <w:jc w:val="both"/>
      </w:pPr>
      <w:r>
        <w:rPr>
          <w:rFonts w:ascii="Times New Roman"/>
          <w:b w:val="false"/>
          <w:i w:val="false"/>
          <w:color w:val="000000"/>
          <w:sz w:val="28"/>
        </w:rPr>
        <w:t>            </w:t>
      </w:r>
      <w:r>
        <w:rPr>
          <w:rFonts w:ascii="Times New Roman"/>
          <w:b w:val="false"/>
          <w:i w:val="false"/>
          <w:color w:val="000000"/>
          <w:sz w:val="28"/>
          <w:u w:val="single"/>
        </w:rPr>
        <w:t>жыл</w:t>
      </w:r>
      <w:r>
        <w:rPr>
          <w:rFonts w:ascii="Times New Roman"/>
          <w:b w:val="false"/>
          <w:i w:val="false"/>
          <w:color w:val="000000"/>
          <w:sz w:val="28"/>
          <w:u w:val="single"/>
        </w:rPr>
        <w:t xml:space="preserve"> </w:t>
      </w:r>
      <w:r>
        <w:br/>
      </w:r>
      <w:r>
        <w:rPr>
          <w:rFonts w:ascii="Times New Roman"/>
          <w:b w:val="false"/>
          <w:i w:val="false"/>
          <w:color w:val="000000"/>
          <w:sz w:val="28"/>
        </w:rPr>
        <w:t>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 xml:space="preserve">(болған </w:t>
            </w:r>
            <w:r>
              <w:rPr>
                <w:rFonts w:ascii="Times New Roman"/>
                <w:b w:val="false"/>
                <w:i/>
                <w:color w:val="000000"/>
                <w:sz w:val="20"/>
              </w:rPr>
              <w:t>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Т.А.Ә. </w:t>
            </w:r>
            <w:r>
              <w:rPr>
                <w:rFonts w:ascii="Times New Roman"/>
                <w:b w:val="false"/>
                <w:i/>
                <w:color w:val="000000"/>
                <w:sz w:val="20"/>
              </w:rPr>
              <w:t xml:space="preserve">(болған </w:t>
            </w:r>
            <w:r>
              <w:rPr>
                <w:rFonts w:ascii="Times New Roman"/>
                <w:b w:val="false"/>
                <w:i/>
                <w:color w:val="000000"/>
                <w:sz w:val="20"/>
              </w:rPr>
              <w:t>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округтері</w:t>
            </w:r>
            <w:r>
              <w:br/>
            </w:r>
            <w:r>
              <w:rPr>
                <w:rFonts w:ascii="Times New Roman"/>
                <w:b w:val="false"/>
                <w:i w:val="false"/>
                <w:color w:val="000000"/>
                <w:sz w:val="20"/>
              </w:rPr>
              <w:t>аппараттары мен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бағалаудың әдістемесіне </w:t>
            </w:r>
            <w:r>
              <w:rPr>
                <w:rFonts w:ascii="Times New Roman"/>
                <w:b w:val="false"/>
                <w:i w:val="false"/>
                <w:color w:val="000000"/>
                <w:sz w:val="20"/>
              </w:rPr>
              <w:t>2 қосымша</w:t>
            </w:r>
          </w:p>
        </w:tc>
      </w:tr>
    </w:tbl>
    <w:bookmarkStart w:name="z156" w:id="1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4"/>
    <w:bookmarkStart w:name="z157" w:id="15"/>
    <w:p>
      <w:pPr>
        <w:spacing w:after="0"/>
        <w:ind w:left="0"/>
        <w:jc w:val="left"/>
      </w:pPr>
      <w:r>
        <w:rPr>
          <w:rFonts w:ascii="Times New Roman"/>
          <w:b/>
          <w:i w:val="false"/>
          <w:color w:val="000000"/>
        </w:rPr>
        <w:t xml:space="preserve"> Бағалау парағы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 xml:space="preserve">(болған </w:t>
            </w:r>
            <w:r>
              <w:rPr>
                <w:rFonts w:ascii="Times New Roman"/>
                <w:b w:val="false"/>
                <w:i/>
                <w:color w:val="000000"/>
                <w:sz w:val="20"/>
              </w:rPr>
              <w:t>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w:t>
            </w:r>
            <w:r>
              <w:rPr>
                <w:rFonts w:ascii="Times New Roman"/>
                <w:b w:val="false"/>
                <w:i/>
                <w:color w:val="000000"/>
                <w:sz w:val="20"/>
              </w:rPr>
              <w:t>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округтері</w:t>
            </w:r>
            <w:r>
              <w:br/>
            </w:r>
            <w:r>
              <w:rPr>
                <w:rFonts w:ascii="Times New Roman"/>
                <w:b w:val="false"/>
                <w:i w:val="false"/>
                <w:color w:val="000000"/>
                <w:sz w:val="20"/>
              </w:rPr>
              <w:t>аппараттары мен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бағалаудың әдістемесіне </w:t>
            </w:r>
            <w:r>
              <w:rPr>
                <w:rFonts w:ascii="Times New Roman"/>
                <w:b w:val="false"/>
                <w:i w:val="false"/>
                <w:color w:val="000000"/>
                <w:sz w:val="20"/>
              </w:rPr>
              <w:t>3 қосымша</w:t>
            </w:r>
          </w:p>
        </w:tc>
      </w:tr>
    </w:tbl>
    <w:bookmarkStart w:name="z173" w:id="1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6"/>
    <w:bookmarkStart w:name="z174" w:id="17"/>
    <w:p>
      <w:pPr>
        <w:spacing w:after="0"/>
        <w:ind w:left="0"/>
        <w:jc w:val="left"/>
      </w:pPr>
      <w:r>
        <w:rPr>
          <w:rFonts w:ascii="Times New Roman"/>
          <w:b/>
          <w:i w:val="false"/>
          <w:color w:val="000000"/>
        </w:rPr>
        <w:t xml:space="preserve"> Бағалау парағы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031"/>
        <w:gridCol w:w="3877"/>
        <w:gridCol w:w="2520"/>
        <w:gridCol w:w="1530"/>
        <w:gridCol w:w="762"/>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8"/>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w:t>
            </w:r>
            <w:r>
              <w:rPr>
                <w:rFonts w:ascii="Times New Roman"/>
                <w:b w:val="false"/>
                <w:i/>
                <w:color w:val="000000"/>
                <w:sz w:val="20"/>
              </w:rPr>
              <w:t xml:space="preserve"> (болған жағдай</w:t>
            </w:r>
            <w:r>
              <w:rPr>
                <w:rFonts w:ascii="Times New Roman"/>
                <w:b w:val="false"/>
                <w:i w:val="false"/>
                <w:color w:val="000000"/>
                <w:sz w:val="20"/>
              </w:rPr>
              <w:t>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 xml:space="preserve">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округтері</w:t>
            </w:r>
            <w:r>
              <w:br/>
            </w:r>
            <w:r>
              <w:rPr>
                <w:rFonts w:ascii="Times New Roman"/>
                <w:b w:val="false"/>
                <w:i w:val="false"/>
                <w:color w:val="000000"/>
                <w:sz w:val="20"/>
              </w:rPr>
              <w:t>аппараттары мен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бағалаудың әдістемесіне </w:t>
            </w:r>
            <w:r>
              <w:rPr>
                <w:rFonts w:ascii="Times New Roman"/>
                <w:b w:val="false"/>
                <w:i w:val="false"/>
                <w:color w:val="000000"/>
                <w:sz w:val="20"/>
              </w:rPr>
              <w:t>4 қосымша</w:t>
            </w:r>
          </w:p>
        </w:tc>
      </w:tr>
    </w:tbl>
    <w:bookmarkStart w:name="z189" w:id="1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9"/>
    <w:bookmarkStart w:name="z190" w:id="20"/>
    <w:p>
      <w:pPr>
        <w:spacing w:after="0"/>
        <w:ind w:left="0"/>
        <w:jc w:val="left"/>
      </w:pPr>
      <w:r>
        <w:rPr>
          <w:rFonts w:ascii="Times New Roman"/>
          <w:b/>
          <w:i w:val="false"/>
          <w:color w:val="000000"/>
        </w:rPr>
        <w:t xml:space="preserve"> Айналмалы бағалау нәтижелері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color w:val="000000"/>
          <w:sz w:val="28"/>
        </w:rPr>
        <w:t>)</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округтері</w:t>
            </w:r>
            <w:r>
              <w:br/>
            </w:r>
            <w:r>
              <w:rPr>
                <w:rFonts w:ascii="Times New Roman"/>
                <w:b w:val="false"/>
                <w:i w:val="false"/>
                <w:color w:val="000000"/>
                <w:sz w:val="20"/>
              </w:rPr>
              <w:t>аппараттары мен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бағалаудың әдістемесіне </w:t>
            </w:r>
            <w:r>
              <w:rPr>
                <w:rFonts w:ascii="Times New Roman"/>
                <w:b w:val="false"/>
                <w:i w:val="false"/>
                <w:color w:val="000000"/>
                <w:sz w:val="20"/>
              </w:rPr>
              <w:t>5 қосымша</w:t>
            </w:r>
          </w:p>
        </w:tc>
      </w:tr>
    </w:tbl>
    <w:bookmarkStart w:name="z212" w:id="2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Бағалау жөніндегі комиссия отырысының хаттамасы </w:t>
      </w:r>
      <w:r>
        <w:br/>
      </w:r>
      <w:r>
        <w:rPr>
          <w:rFonts w:ascii="Times New Roman"/>
          <w:b w:val="false"/>
          <w:i w:val="false"/>
          <w:color w:val="000000"/>
          <w:sz w:val="28"/>
        </w:rPr>
        <w:t>______________________________________________________</w:t>
      </w:r>
      <w:r>
        <w:br/>
      </w:r>
      <w:r>
        <w:rPr>
          <w:rFonts w:ascii="Times New Roman"/>
          <w:b w:val="false"/>
          <w:i/>
          <w:color w:val="000000"/>
          <w:sz w:val="28"/>
        </w:rPr>
        <w:t>(</w:t>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5938"/>
        <w:gridCol w:w="2662"/>
        <w:gridCol w:w="1505"/>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2"/>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bookmarkEnd w:id="22"/>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Қызметшілердің Т.А.Ә. </w:t>
            </w:r>
            <w:r>
              <w:rPr>
                <w:rFonts w:ascii="Times New Roman"/>
                <w:b w:val="false"/>
                <w:i/>
                <w:color w:val="000000"/>
                <w:sz w:val="20"/>
              </w:rPr>
              <w:t>(болған жағдайда)</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