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58a0" w14:textId="e6f5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ішкі саясат басқармасы" коммуналдық мемлекеттік мекемесінің Ережесін бекіту туралы" Жамбыл облысы әкімдігінің 2014 жылғы 27 наурыздағы №84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24 ақпандағы № 66 қаулысы. Жамбыл облысы Әділет департаментінде 2016 жылғы 14 наурызда № 2975 болып тіркелді. Күші жойылды – Жамбыл облысы әкімдігінің 2016 жылғы 28 шілдедегі № 222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28.07.2016 </w:t>
      </w:r>
      <w:r>
        <w:rPr>
          <w:rFonts w:ascii="Times New Roman"/>
          <w:b w:val="false"/>
          <w:i w:val="false"/>
          <w:color w:val="ff0000"/>
          <w:sz w:val="28"/>
        </w:rPr>
        <w:t>№ 222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"Жамбыл облысы әкімдігінің ішкі саясат басқармасы" коммуналдық мемлекеттік мекемесінің Ережесін бекіту туралы" Жамбыл облысы әкімдігінің 2014 жылғы 27 наурыздағы </w:t>
      </w:r>
      <w:r>
        <w:rPr>
          <w:rFonts w:ascii="Times New Roman"/>
          <w:b w:val="false"/>
          <w:i w:val="false"/>
          <w:color w:val="000000"/>
          <w:sz w:val="28"/>
        </w:rPr>
        <w:t>№84</w:t>
      </w:r>
      <w:r>
        <w:rPr>
          <w:rFonts w:ascii="Times New Roman"/>
          <w:b w:val="false"/>
          <w:i w:val="false"/>
          <w:color w:val="000000"/>
          <w:sz w:val="28"/>
        </w:rPr>
        <w:t xml:space="preserve"> қаулысына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"Жамбыл облысы әкімдігінің ішкі саясат басқармасы" коммуналдық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өзгерістер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енгізілсін.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ішкі саясат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Е.Манжуовқа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2016 жылғы 24 ақпандағы</w:t>
            </w:r>
            <w:r>
              <w:br/>
            </w:r>
            <w:r>
              <w:rPr>
                <w:rFonts w:ascii="Times New Roman"/>
                <w:b w:val="false"/>
                <w:i w:val="false"/>
                <w:color w:val="000000"/>
                <w:sz w:val="20"/>
              </w:rPr>
              <w:t xml:space="preserve"> № 66 қаулысына қосымша </w:t>
            </w:r>
          </w:p>
        </w:tc>
      </w:tr>
    </w:tbl>
    <w:bookmarkStart w:name="z18" w:id="0"/>
    <w:p>
      <w:pPr>
        <w:spacing w:after="0"/>
        <w:ind w:left="0"/>
        <w:jc w:val="left"/>
      </w:pPr>
      <w:r>
        <w:rPr>
          <w:rFonts w:ascii="Times New Roman"/>
          <w:b/>
          <w:i w:val="false"/>
          <w:color w:val="000000"/>
        </w:rPr>
        <w:t xml:space="preserve">  "Жамбыл облысы әкімдігінің ішкі саясат басқармасы" коммуналдық мемлекеттік мекемесі туралы Ережеге (бұдар әрі - Ереже) енгізілетін өзгерістер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Ереженің </w:t>
      </w:r>
      <w:r>
        <w:rPr>
          <w:rFonts w:ascii="Times New Roman"/>
          <w:b w:val="false"/>
          <w:i w:val="false"/>
          <w:color w:val="000000"/>
          <w:sz w:val="28"/>
        </w:rPr>
        <w:t>17 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сұрауға. Басқарманың құзырына кіретін мәселелерді пысықтауға мемлекеттік органдардың және өзге де ұйымдардың қызметкерлерін тартуға, тиісті ұсыныстар әзірлеу үшін уақытша жұмыс топтарын құруға;</w:t>
      </w:r>
      <w:r>
        <w:br/>
      </w:r>
      <w:r>
        <w:rPr>
          <w:rFonts w:ascii="Times New Roman"/>
          <w:b w:val="false"/>
          <w:i w:val="false"/>
          <w:color w:val="000000"/>
          <w:sz w:val="28"/>
        </w:rPr>
        <w:t>
      </w:t>
      </w:r>
      <w:r>
        <w:rPr>
          <w:rFonts w:ascii="Times New Roman"/>
          <w:b w:val="false"/>
          <w:i w:val="false"/>
          <w:color w:val="000000"/>
          <w:sz w:val="28"/>
        </w:rPr>
        <w:t xml:space="preserve">2) жергілікті атқарушы органдардың ішкі саясат саласындағы қызметтерін жетілдіру бойынша облыс әкіміне ұсыныстар енгізуге; </w:t>
      </w:r>
      <w:r>
        <w:br/>
      </w:r>
      <w:r>
        <w:rPr>
          <w:rFonts w:ascii="Times New Roman"/>
          <w:b w:val="false"/>
          <w:i w:val="false"/>
          <w:color w:val="000000"/>
          <w:sz w:val="28"/>
        </w:rPr>
        <w:t>
      </w:t>
      </w:r>
      <w:r>
        <w:rPr>
          <w:rFonts w:ascii="Times New Roman"/>
          <w:b w:val="false"/>
          <w:i w:val="false"/>
          <w:color w:val="000000"/>
          <w:sz w:val="28"/>
        </w:rPr>
        <w:t>3) Басқарманың қызмет саласына қатысты мәселелер бойынша тапсырмалар беруге, олардың орындалуын бақылау сондай-ақ орталық және жергілікті атқарушы органдардың өткізетін іс-шараларына қатысуға;</w:t>
      </w:r>
      <w:r>
        <w:br/>
      </w:r>
      <w:r>
        <w:rPr>
          <w:rFonts w:ascii="Times New Roman"/>
          <w:b w:val="false"/>
          <w:i w:val="false"/>
          <w:color w:val="000000"/>
          <w:sz w:val="28"/>
        </w:rPr>
        <w:t>
      </w:t>
      </w:r>
      <w:r>
        <w:rPr>
          <w:rFonts w:ascii="Times New Roman"/>
          <w:b w:val="false"/>
          <w:i w:val="false"/>
          <w:color w:val="000000"/>
          <w:sz w:val="28"/>
        </w:rPr>
        <w:t xml:space="preserve">4) лауазымды тұлғаларға және мемлекеттік органдарға Басқарманың құзырына кіретін мәселелер бойынша консультативтік-әдістемелік, ақпараттық, ұйымдастыру-техникалық және өзге де көмектер көрсету.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өңірдегі ірі қоғамдық-маңызды іс-шараларды ақпараттық-талдамалық және ұйымдастырушылық-техникалық сүйемелдеу;</w:t>
      </w:r>
      <w:r>
        <w:br/>
      </w:r>
      <w:r>
        <w:rPr>
          <w:rFonts w:ascii="Times New Roman"/>
          <w:b w:val="false"/>
          <w:i w:val="false"/>
          <w:color w:val="000000"/>
          <w:sz w:val="28"/>
        </w:rPr>
        <w:t>
      </w:t>
      </w:r>
      <w:r>
        <w:rPr>
          <w:rFonts w:ascii="Times New Roman"/>
          <w:b w:val="false"/>
          <w:i w:val="false"/>
          <w:color w:val="000000"/>
          <w:sz w:val="28"/>
        </w:rPr>
        <w:t>2)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ақпараттық-насихаттық топтардың өңірдегі қызметін ұйымдастыру, ақпараттық-насихаттық топтарды ақпараттық-әдістемелік қамтамасыз ету;</w:t>
      </w:r>
      <w:r>
        <w:br/>
      </w:r>
      <w:r>
        <w:rPr>
          <w:rFonts w:ascii="Times New Roman"/>
          <w:b w:val="false"/>
          <w:i w:val="false"/>
          <w:color w:val="000000"/>
          <w:sz w:val="28"/>
        </w:rPr>
        <w:t>
      </w:t>
      </w:r>
      <w:r>
        <w:rPr>
          <w:rFonts w:ascii="Times New Roman"/>
          <w:b w:val="false"/>
          <w:i w:val="false"/>
          <w:color w:val="000000"/>
          <w:sz w:val="28"/>
        </w:rPr>
        <w:t>3) басқарманың құзыретіне кіретін мәселелер бойынша облыс әкімінің жанында әрекет ететін консультативті-кеңесші органдар мен жұмыс топтарының қызметтерін қамтамасыз ету;</w:t>
      </w:r>
      <w:r>
        <w:br/>
      </w:r>
      <w:r>
        <w:rPr>
          <w:rFonts w:ascii="Times New Roman"/>
          <w:b w:val="false"/>
          <w:i w:val="false"/>
          <w:color w:val="000000"/>
          <w:sz w:val="28"/>
        </w:rPr>
        <w:t>
      </w:t>
      </w:r>
      <w:r>
        <w:rPr>
          <w:rFonts w:ascii="Times New Roman"/>
          <w:b w:val="false"/>
          <w:i w:val="false"/>
          <w:color w:val="000000"/>
          <w:sz w:val="28"/>
        </w:rPr>
        <w:t>4) өңірлік бұқаралық ақпарат құралдары арқылы мемлекеттік ақпараттық саясатты іске асыру;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қалыптастыру, орналастыру және оның жүзеге асырылуын бақылау.";</w:t>
      </w:r>
      <w:r>
        <w:br/>
      </w:r>
      <w:r>
        <w:rPr>
          <w:rFonts w:ascii="Times New Roman"/>
          <w:b w:val="false"/>
          <w:i w:val="false"/>
          <w:color w:val="000000"/>
          <w:sz w:val="28"/>
        </w:rPr>
        <w:t>
      </w:t>
      </w:r>
      <w:r>
        <w:rPr>
          <w:rFonts w:ascii="Times New Roman"/>
          <w:b w:val="false"/>
          <w:i w:val="false"/>
          <w:color w:val="000000"/>
          <w:sz w:val="28"/>
        </w:rPr>
        <w:t xml:space="preserve">Ереженің </w:t>
      </w:r>
      <w:r>
        <w:rPr>
          <w:rFonts w:ascii="Times New Roman"/>
          <w:b w:val="false"/>
          <w:i w:val="false"/>
          <w:color w:val="000000"/>
          <w:sz w:val="28"/>
        </w:rPr>
        <w:t>26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"26.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"Жамбыл облысы әкімдігінің ішкі саясат басқармасы" коммуналдық мемлекеттік мекемесінің қарамағындағы мемлекеттік мекемелердің тізбесіндегі 1 тармағы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"Жамбыл облысы әкімдігінің ішкі саясат басқармасының "Өңірлік коммуникациялар қызметі" коммуналдық мемлекеттік мекемесі".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