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fdbf" w14:textId="34ef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2016 жылғы 22 желтоқсандағы № 57 шешімі. Ақтөбе облысының Әділет департаментінде 2017 жылғы 17 қаңтарда № 5228 болып тіркелді. Күші жойылды - Ақтөбе облысы Ырғыз аудандық мәслихатының 2020 жылғы 26 наурыздағы № 298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Ырғыз аудандық мәслихатының 26.03.2020 </w:t>
      </w:r>
      <w:r>
        <w:rPr>
          <w:rFonts w:ascii="Times New Roman"/>
          <w:b w:val="false"/>
          <w:i w:val="false"/>
          <w:color w:val="000000"/>
          <w:sz w:val="28"/>
        </w:rPr>
        <w:t>№ 298</w:t>
      </w:r>
      <w:r>
        <w:rPr>
          <w:rFonts w:ascii="Times New Roman"/>
          <w:b w:val="false"/>
          <w:i w:val="false"/>
          <w:color w:val="ff0000"/>
          <w:sz w:val="28"/>
        </w:rPr>
        <w:t xml:space="preserve"> шешімімен (01.06.2020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шешімге қоса беріліп отырған </w:t>
      </w:r>
      <w:r>
        <w:rPr>
          <w:rFonts w:ascii="Times New Roman"/>
          <w:b w:val="false"/>
          <w:i w:val="false"/>
          <w:color w:val="000000"/>
          <w:sz w:val="28"/>
        </w:rPr>
        <w:t>"Ырғыз аудандық мәслихатының аппараты" мемлекеттік мекемесінің мемлекеттік қызметшілерінің қызметтік куәлігін беру Қағидалары және оның 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2016 жылғы 22 желтоқсандағы № 57 шешімімен бекітілген</w:t>
            </w:r>
          </w:p>
        </w:tc>
      </w:tr>
    </w:tbl>
    <w:bookmarkStart w:name="z6" w:id="1"/>
    <w:p>
      <w:pPr>
        <w:spacing w:after="0"/>
        <w:ind w:left="0"/>
        <w:jc w:val="left"/>
      </w:pPr>
      <w:r>
        <w:rPr>
          <w:rFonts w:ascii="Times New Roman"/>
          <w:b/>
          <w:i w:val="false"/>
          <w:color w:val="000000"/>
        </w:rPr>
        <w:t xml:space="preserve"> "Ырғыз аудандық мәслихатының аппараты" мемлекеттік мекемесінің мемлекеттік қызметшілерінің қызметтік куәлігін беру Қағидалары және оның сипаттамасы 1. Жалпы ережелер</w:t>
      </w:r>
    </w:p>
    <w:bookmarkEnd w:id="1"/>
    <w:bookmarkStart w:name="z7" w:id="2"/>
    <w:p>
      <w:pPr>
        <w:spacing w:after="0"/>
        <w:ind w:left="0"/>
        <w:jc w:val="both"/>
      </w:pPr>
      <w:r>
        <w:rPr>
          <w:rFonts w:ascii="Times New Roman"/>
          <w:b w:val="false"/>
          <w:i w:val="false"/>
          <w:color w:val="000000"/>
          <w:sz w:val="28"/>
        </w:rPr>
        <w:t>
      1. Осы "Ырғыз аудандық мәслихатының аппараты" мемлекеттік мекемесінің мемлекеттік қызметшілерінің қызметтік куәлігін беру Қағидалары (бұдан әрі-Қағидалар) "Ырғыз аудандық мәслихатының аппараты" мемлекеттік мекемесінің (бұдан әрі-Аппарат) мемлекеттік қызметшілеріне қызметтік куәлігін беру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Тиісінше ресімделмеген, жарамдылық мерзімі өткен, түзетілген және тазартылған куәлік жарамсыз болып саналады.</w:t>
      </w:r>
    </w:p>
    <w:bookmarkEnd w:id="2"/>
    <w:p>
      <w:pPr>
        <w:spacing w:after="0"/>
        <w:ind w:left="0"/>
        <w:jc w:val="left"/>
      </w:pPr>
      <w:r>
        <w:rPr>
          <w:rFonts w:ascii="Times New Roman"/>
          <w:b/>
          <w:i w:val="false"/>
          <w:color w:val="000000"/>
        </w:rPr>
        <w:t xml:space="preserve"> 2. Қызметтік куәлікті беру тәртібі</w:t>
      </w:r>
    </w:p>
    <w:bookmarkStart w:name="z10" w:id="3"/>
    <w:p>
      <w:pPr>
        <w:spacing w:after="0"/>
        <w:ind w:left="0"/>
        <w:jc w:val="both"/>
      </w:pPr>
      <w:r>
        <w:rPr>
          <w:rFonts w:ascii="Times New Roman"/>
          <w:b w:val="false"/>
          <w:i w:val="false"/>
          <w:color w:val="000000"/>
          <w:sz w:val="28"/>
        </w:rPr>
        <w:t>
      4. Қызметтік куәлік Ырғыз аудандық мәслихаты хатшысының (бұдан әрі –мәслихат хатшысы)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r>
        <w:br/>
      </w: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xml:space="preserve">
      </w:t>
      </w:r>
      <w:r>
        <w:rPr>
          <w:rFonts w:ascii="Times New Roman"/>
          <w:b w:val="false"/>
          <w:i w:val="false"/>
          <w:color w:val="000000"/>
          <w:sz w:val="28"/>
        </w:rPr>
        <w:t>6. Қызметтік куәліктер және есепке алу журналы Аппараттың кадр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r>
        <w:br/>
      </w:r>
      <w:r>
        <w:rPr>
          <w:rFonts w:ascii="Times New Roman"/>
          <w:b w:val="false"/>
          <w:i w:val="false"/>
          <w:color w:val="000000"/>
          <w:sz w:val="28"/>
        </w:rPr>
        <w:t>
      Осы Қағидалардың 5 - тармағында көзделген жағдайларда,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3"/>
    <w:p>
      <w:pPr>
        <w:spacing w:after="0"/>
        <w:ind w:left="0"/>
        <w:jc w:val="left"/>
      </w:pPr>
      <w:r>
        <w:rPr>
          <w:rFonts w:ascii="Times New Roman"/>
          <w:b/>
          <w:i w:val="false"/>
          <w:color w:val="000000"/>
        </w:rPr>
        <w:t xml:space="preserve"> 3. Қызметтік куәліктің сипаттамасы</w:t>
      </w:r>
    </w:p>
    <w:bookmarkStart w:name="z14" w:id="4"/>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"ЫРҒЫЗ АУДАНДЫҚ МӘСЛИХАТЫНЫҢ АППАРАТЫ" деген жазу жазылған.</w:t>
      </w:r>
      <w:r>
        <w:br/>
      </w:r>
      <w:r>
        <w:rPr>
          <w:rFonts w:ascii="Times New Roman"/>
          <w:b w:val="false"/>
          <w:i w:val="false"/>
          <w:color w:val="000000"/>
          <w:sz w:val="28"/>
        </w:rPr>
        <w:t xml:space="preserve">
      </w:t>
      </w:r>
      <w:r>
        <w:rPr>
          <w:rFonts w:ascii="Times New Roman"/>
          <w:b w:val="false"/>
          <w:i w:val="false"/>
          <w:color w:val="000000"/>
          <w:sz w:val="28"/>
        </w:rPr>
        <w:t>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"ЫРҒЫЗ АУДАНДЫҚ МӘСЛИХАТЫНЫҢ АППАРАТЫ", "АППАРАТ ИРГИЗСКОГО РАЙОННОГО МАСЛИХАТА"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мәслихат хатшысының қолымен және елтаңбалы мөрмен расталады.</w:t>
      </w:r>
      <w:r>
        <w:br/>
      </w:r>
      <w:r>
        <w:rPr>
          <w:rFonts w:ascii="Times New Roman"/>
          <w:b w:val="false"/>
          <w:i w:val="false"/>
          <w:color w:val="000000"/>
          <w:sz w:val="28"/>
        </w:rPr>
        <w:t xml:space="preserve">
      </w:t>
      </w:r>
      <w:r>
        <w:rPr>
          <w:rFonts w:ascii="Times New Roman"/>
          <w:b w:val="false"/>
          <w:i w:val="false"/>
          <w:color w:val="000000"/>
          <w:sz w:val="28"/>
        </w:rPr>
        <w:t>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Куәліктің төменгі жағында жарамдылық мерзімі (екі жыл мерзімге беріледі) көрсетіледі.</w:t>
      </w:r>
    </w:p>
    <w:bookmarkEnd w:id="4"/>
    <w:p>
      <w:pPr>
        <w:spacing w:after="0"/>
        <w:ind w:left="0"/>
        <w:jc w:val="left"/>
      </w:pPr>
      <w:r>
        <w:rPr>
          <w:rFonts w:ascii="Times New Roman"/>
          <w:b/>
          <w:i w:val="false"/>
          <w:color w:val="000000"/>
        </w:rPr>
        <w:t xml:space="preserve"> 4. Қорытынды ережелер</w:t>
      </w:r>
    </w:p>
    <w:bookmarkStart w:name="z19" w:id="5"/>
    <w:p>
      <w:pPr>
        <w:spacing w:after="0"/>
        <w:ind w:left="0"/>
        <w:jc w:val="both"/>
      </w:pPr>
      <w:r>
        <w:rPr>
          <w:rFonts w:ascii="Times New Roman"/>
          <w:b w:val="false"/>
          <w:i w:val="false"/>
          <w:color w:val="000000"/>
          <w:sz w:val="28"/>
        </w:rPr>
        <w:t>
      13. Кадр қызметі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14.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15.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17. Жоғалған қызметтік куәліктер бұқаралық ақпарат құралдары арқылы жарамсыз деп жарияланады, бұл туралы кадр қызметі хабардар етеді.</w:t>
      </w:r>
      <w:r>
        <w:br/>
      </w:r>
      <w:r>
        <w:rPr>
          <w:rFonts w:ascii="Times New Roman"/>
          <w:b w:val="false"/>
          <w:i w:val="false"/>
          <w:color w:val="000000"/>
          <w:sz w:val="28"/>
        </w:rPr>
        <w:t>
      Жоғалғанның орнына жаңа қызметтік куәлікті қызметтік тексеру жүргізілгеннен кейін кадр қызметі береді.</w:t>
      </w:r>
      <w:r>
        <w:br/>
      </w:r>
      <w:r>
        <w:rPr>
          <w:rFonts w:ascii="Times New Roman"/>
          <w:b w:val="false"/>
          <w:i w:val="false"/>
          <w:color w:val="000000"/>
          <w:sz w:val="28"/>
        </w:rPr>
        <w:t xml:space="preserve">
      </w:t>
      </w:r>
      <w:r>
        <w:rPr>
          <w:rFonts w:ascii="Times New Roman"/>
          <w:b w:val="false"/>
          <w:i w:val="false"/>
          <w:color w:val="000000"/>
          <w:sz w:val="28"/>
        </w:rPr>
        <w:t>18. Жұмыстан босатылған кезде мемлекеттік қызметші қызметтік куәлікті кадр қызметіне тапсырады.</w:t>
      </w:r>
      <w:r>
        <w:br/>
      </w: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19. Мемлекеттік қызметшілер жұмыстан босатылған, не бүлінген кезде тапсырылған қызметтік куәліктер еркін нысандағы тиісті жою туралы акт жасала отырып, бір жылда бір рет жойылуға жатады.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 аппаратының мемлекеттік қызметшілеріне қызметтік куәлігін беру Қағидаларына және оның сипаттамасына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Ырғыз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21"/>
        <w:gridCol w:w="2883"/>
        <w:gridCol w:w="921"/>
        <w:gridCol w:w="921"/>
        <w:gridCol w:w="921"/>
        <w:gridCol w:w="2543"/>
        <w:gridCol w:w="1346"/>
        <w:gridCol w:w="923"/>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r>
              <w:br/>
            </w:r>
            <w:r>
              <w:rPr>
                <w:rFonts w:ascii="Times New Roman"/>
                <w:b w:val="false"/>
                <w:i w:val="false"/>
                <w:color w:val="000000"/>
                <w:sz w:val="20"/>
              </w:rPr>
              <w:t>
тік куәлік</w:t>
            </w:r>
            <w:r>
              <w:br/>
            </w:r>
            <w:r>
              <w:rPr>
                <w:rFonts w:ascii="Times New Roman"/>
                <w:b w:val="false"/>
                <w:i w:val="false"/>
                <w:color w:val="000000"/>
                <w:sz w:val="20"/>
              </w:rPr>
              <w:t>
тің</w:t>
            </w:r>
            <w:r>
              <w:br/>
            </w:r>
            <w:r>
              <w:rPr>
                <w:rFonts w:ascii="Times New Roman"/>
                <w:b w:val="false"/>
                <w:i w:val="false"/>
                <w:color w:val="000000"/>
                <w:sz w:val="20"/>
              </w:rPr>
              <w:t>
нөмірі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w:t>
            </w:r>
            <w:r>
              <w:br/>
            </w:r>
            <w:r>
              <w:rPr>
                <w:rFonts w:ascii="Times New Roman"/>
                <w:b w:val="false"/>
                <w:i w:val="false"/>
                <w:color w:val="000000"/>
                <w:sz w:val="20"/>
              </w:rPr>
              <w:t>
да)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w:t>
            </w:r>
            <w:r>
              <w:br/>
            </w:r>
            <w:r>
              <w:rPr>
                <w:rFonts w:ascii="Times New Roman"/>
                <w:b w:val="false"/>
                <w:i w:val="false"/>
                <w:color w:val="000000"/>
                <w:sz w:val="20"/>
              </w:rPr>
              <w:t>
тын</w:t>
            </w:r>
            <w:r>
              <w:br/>
            </w:r>
            <w:r>
              <w:rPr>
                <w:rFonts w:ascii="Times New Roman"/>
                <w:b w:val="false"/>
                <w:i w:val="false"/>
                <w:color w:val="000000"/>
                <w:sz w:val="20"/>
              </w:rPr>
              <w:t>
лауазымы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w:t>
            </w:r>
            <w:r>
              <w:br/>
            </w:r>
            <w:r>
              <w:rPr>
                <w:rFonts w:ascii="Times New Roman"/>
                <w:b w:val="false"/>
                <w:i w:val="false"/>
                <w:color w:val="000000"/>
                <w:sz w:val="20"/>
              </w:rPr>
              <w:t>
ген</w:t>
            </w:r>
            <w:r>
              <w:br/>
            </w:r>
            <w:r>
              <w:rPr>
                <w:rFonts w:ascii="Times New Roman"/>
                <w:b w:val="false"/>
                <w:i w:val="false"/>
                <w:color w:val="000000"/>
                <w:sz w:val="20"/>
              </w:rPr>
              <w:t>
күні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w:t>
            </w:r>
            <w:r>
              <w:br/>
            </w:r>
            <w:r>
              <w:rPr>
                <w:rFonts w:ascii="Times New Roman"/>
                <w:b w:val="false"/>
                <w:i w:val="false"/>
                <w:color w:val="000000"/>
                <w:sz w:val="20"/>
              </w:rPr>
              <w:t>
ғаны</w:t>
            </w:r>
            <w:r>
              <w:br/>
            </w:r>
            <w:r>
              <w:rPr>
                <w:rFonts w:ascii="Times New Roman"/>
                <w:b w:val="false"/>
                <w:i w:val="false"/>
                <w:color w:val="000000"/>
                <w:sz w:val="20"/>
              </w:rPr>
              <w:t>
жөнін-</w:t>
            </w:r>
            <w:r>
              <w:br/>
            </w:r>
            <w:r>
              <w:rPr>
                <w:rFonts w:ascii="Times New Roman"/>
                <w:b w:val="false"/>
                <w:i w:val="false"/>
                <w:color w:val="000000"/>
                <w:sz w:val="20"/>
              </w:rPr>
              <w:t>
де</w:t>
            </w:r>
            <w:r>
              <w:br/>
            </w:r>
            <w:r>
              <w:rPr>
                <w:rFonts w:ascii="Times New Roman"/>
                <w:b w:val="false"/>
                <w:i w:val="false"/>
                <w:color w:val="000000"/>
                <w:sz w:val="20"/>
              </w:rPr>
              <w:t>
жеке</w:t>
            </w:r>
            <w:r>
              <w:br/>
            </w:r>
            <w:r>
              <w:rPr>
                <w:rFonts w:ascii="Times New Roman"/>
                <w:b w:val="false"/>
                <w:i w:val="false"/>
                <w:color w:val="000000"/>
                <w:sz w:val="20"/>
              </w:rPr>
              <w:t>
қолы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r>
              <w:br/>
            </w:r>
            <w:r>
              <w:rPr>
                <w:rFonts w:ascii="Times New Roman"/>
                <w:b w:val="false"/>
                <w:i w:val="false"/>
                <w:color w:val="000000"/>
                <w:sz w:val="20"/>
              </w:rPr>
              <w:t>
куәлікті</w:t>
            </w:r>
            <w:r>
              <w:br/>
            </w:r>
            <w:r>
              <w:rPr>
                <w:rFonts w:ascii="Times New Roman"/>
                <w:b w:val="false"/>
                <w:i w:val="false"/>
                <w:color w:val="000000"/>
                <w:sz w:val="20"/>
              </w:rPr>
              <w:t>
ауыстыруы</w:t>
            </w:r>
            <w:r>
              <w:br/>
            </w:r>
            <w:r>
              <w:rPr>
                <w:rFonts w:ascii="Times New Roman"/>
                <w:b w:val="false"/>
                <w:i w:val="false"/>
                <w:color w:val="000000"/>
                <w:sz w:val="20"/>
              </w:rPr>
              <w:t>
және тапсырғаны,</w:t>
            </w:r>
            <w:r>
              <w:br/>
            </w:r>
            <w:r>
              <w:rPr>
                <w:rFonts w:ascii="Times New Roman"/>
                <w:b w:val="false"/>
                <w:i w:val="false"/>
                <w:color w:val="000000"/>
                <w:sz w:val="20"/>
              </w:rPr>
              <w:t>
(тағайындалуы,</w:t>
            </w:r>
            <w:r>
              <w:br/>
            </w:r>
            <w:r>
              <w:rPr>
                <w:rFonts w:ascii="Times New Roman"/>
                <w:b w:val="false"/>
                <w:i w:val="false"/>
                <w:color w:val="000000"/>
                <w:sz w:val="20"/>
              </w:rPr>
              <w:t>
лауазымының</w:t>
            </w:r>
            <w:r>
              <w:br/>
            </w:r>
            <w:r>
              <w:rPr>
                <w:rFonts w:ascii="Times New Roman"/>
                <w:b w:val="false"/>
                <w:i w:val="false"/>
                <w:color w:val="000000"/>
                <w:sz w:val="20"/>
              </w:rPr>
              <w:t>
өзгеруі,мерзімінің</w:t>
            </w:r>
            <w:r>
              <w:br/>
            </w:r>
            <w:r>
              <w:rPr>
                <w:rFonts w:ascii="Times New Roman"/>
                <w:b w:val="false"/>
                <w:i w:val="false"/>
                <w:color w:val="000000"/>
                <w:sz w:val="20"/>
              </w:rPr>
              <w:t>
өтуі, жұмыстан босатылуы, жоғалуы туралы белгі)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w:t>
            </w:r>
            <w:r>
              <w:br/>
            </w:r>
            <w:r>
              <w:rPr>
                <w:rFonts w:ascii="Times New Roman"/>
                <w:b w:val="false"/>
                <w:i w:val="false"/>
                <w:color w:val="000000"/>
                <w:sz w:val="20"/>
              </w:rPr>
              <w:t>
меттік куәлік-</w:t>
            </w:r>
            <w:r>
              <w:br/>
            </w:r>
            <w:r>
              <w:rPr>
                <w:rFonts w:ascii="Times New Roman"/>
                <w:b w:val="false"/>
                <w:i w:val="false"/>
                <w:color w:val="000000"/>
                <w:sz w:val="20"/>
              </w:rPr>
              <w:t>
ті жою</w:t>
            </w:r>
            <w:r>
              <w:br/>
            </w:r>
            <w:r>
              <w:rPr>
                <w:rFonts w:ascii="Times New Roman"/>
                <w:b w:val="false"/>
                <w:i w:val="false"/>
                <w:color w:val="000000"/>
                <w:sz w:val="20"/>
              </w:rPr>
              <w:t>
( акті-</w:t>
            </w:r>
            <w:r>
              <w:br/>
            </w:r>
            <w:r>
              <w:rPr>
                <w:rFonts w:ascii="Times New Roman"/>
                <w:b w:val="false"/>
                <w:i w:val="false"/>
                <w:color w:val="000000"/>
                <w:sz w:val="20"/>
              </w:rPr>
              <w:t>
нің нөмері</w:t>
            </w:r>
            <w:r>
              <w:br/>
            </w:r>
            <w:r>
              <w:rPr>
                <w:rFonts w:ascii="Times New Roman"/>
                <w:b w:val="false"/>
                <w:i w:val="false"/>
                <w:color w:val="000000"/>
                <w:sz w:val="20"/>
              </w:rPr>
              <w:t>
мен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r>
              <w:br/>
            </w:r>
            <w:r>
              <w:rPr>
                <w:rFonts w:ascii="Times New Roman"/>
                <w:b w:val="false"/>
                <w:i w:val="false"/>
                <w:color w:val="000000"/>
                <w:sz w:val="20"/>
              </w:rPr>
              <w:t>
кертпе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Ырғыз аудандық мәслихаты аппаратының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