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6b16" w14:textId="d926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мобильдік топтарының жеке тұлғалардың декларацияларын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9 тамыздағы № 434 бұйрығы. Қазақстан Республикасының Әділет министрлігінде 2016 жылы 9 қыркүйекте № 14222 болып тіркелді. Күші жойылды - Қазақстан Республикасы Премьер-Министрінің Бірінші орынбасары - Қазақстан Республикасы Қаржы министрінің 2019 жылғы 6 қыркүйектегі № 970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23.01.2018 </w:t>
      </w:r>
      <w:r>
        <w:rPr>
          <w:rFonts w:ascii="Times New Roman"/>
          <w:b w:val="false"/>
          <w:i w:val="false"/>
          <w:color w:val="000000"/>
          <w:sz w:val="28"/>
        </w:rPr>
        <w:t>№ 46</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2020 жылғы 1 қаңтардан бастап қолданысқа енгізіледі.</w:t>
      </w:r>
    </w:p>
    <w:bookmarkStart w:name="z3"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Республикасының Кодексі </w:t>
      </w:r>
      <w:r>
        <w:rPr>
          <w:rFonts w:ascii="Times New Roman"/>
          <w:b w:val="false"/>
          <w:i w:val="false"/>
          <w:color w:val="000000"/>
          <w:sz w:val="28"/>
        </w:rPr>
        <w:t>657-бабы</w:t>
      </w:r>
      <w:r>
        <w:rPr>
          <w:rFonts w:ascii="Times New Roman"/>
          <w:b w:val="false"/>
          <w:i w:val="false"/>
          <w:color w:val="000000"/>
          <w:sz w:val="28"/>
        </w:rPr>
        <w:t xml:space="preserve"> 6-1)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мобильдік топтарының жеке тұлғалардың декларацияларын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мерзімді баспа басылымдарында және "Әділет" ақпараттық-құқықтық жүйесіне ресми жариялануға жолдануын;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орналастыруын қамтамасыз етсін.</w:t>
      </w:r>
    </w:p>
    <w:bookmarkEnd w:id="6"/>
    <w:bookmarkStart w:name="z10" w:id="7"/>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жариялауға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08.02.2017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Қазақстан Республикасының</w:t>
            </w:r>
          </w:p>
          <w:bookmarkEnd w:id="8"/>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Б. Сұлтанов</w:t>
            </w:r>
          </w:p>
          <w:bookmarkEnd w:id="9"/>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"КЕЛІСІЛДІ" </w:t>
      </w:r>
    </w:p>
    <w:bookmarkEnd w:id="10"/>
    <w:bookmarkStart w:name="z14" w:id="11"/>
    <w:p>
      <w:pPr>
        <w:spacing w:after="0"/>
        <w:ind w:left="0"/>
        <w:jc w:val="both"/>
      </w:pPr>
      <w:r>
        <w:rPr>
          <w:rFonts w:ascii="Times New Roman"/>
          <w:b w:val="false"/>
          <w:i w:val="false"/>
          <w:color w:val="000000"/>
          <w:sz w:val="28"/>
        </w:rPr>
        <w:t xml:space="preserve">
      Қазақстан Республикасы </w:t>
      </w:r>
    </w:p>
    <w:bookmarkEnd w:id="11"/>
    <w:bookmarkStart w:name="z15" w:id="12"/>
    <w:p>
      <w:pPr>
        <w:spacing w:after="0"/>
        <w:ind w:left="0"/>
        <w:jc w:val="both"/>
      </w:pPr>
      <w:r>
        <w:rPr>
          <w:rFonts w:ascii="Times New Roman"/>
          <w:b w:val="false"/>
          <w:i w:val="false"/>
          <w:color w:val="000000"/>
          <w:sz w:val="28"/>
        </w:rPr>
        <w:t xml:space="preserve">
      Ақпарат және коммуникациялар </w:t>
      </w:r>
    </w:p>
    <w:bookmarkEnd w:id="12"/>
    <w:bookmarkStart w:name="z16" w:id="13"/>
    <w:p>
      <w:pPr>
        <w:spacing w:after="0"/>
        <w:ind w:left="0"/>
        <w:jc w:val="both"/>
      </w:pPr>
      <w:r>
        <w:rPr>
          <w:rFonts w:ascii="Times New Roman"/>
          <w:b w:val="false"/>
          <w:i w:val="false"/>
          <w:color w:val="000000"/>
          <w:sz w:val="28"/>
        </w:rPr>
        <w:t xml:space="preserve">
      министрінің м.а. </w:t>
      </w:r>
    </w:p>
    <w:bookmarkEnd w:id="13"/>
    <w:bookmarkStart w:name="z17" w:id="14"/>
    <w:p>
      <w:pPr>
        <w:spacing w:after="0"/>
        <w:ind w:left="0"/>
        <w:jc w:val="both"/>
      </w:pPr>
      <w:r>
        <w:rPr>
          <w:rFonts w:ascii="Times New Roman"/>
          <w:b w:val="false"/>
          <w:i w:val="false"/>
          <w:color w:val="000000"/>
          <w:sz w:val="28"/>
        </w:rPr>
        <w:t xml:space="preserve">
      С. Сарсенов ___________________ </w:t>
      </w:r>
    </w:p>
    <w:bookmarkEnd w:id="14"/>
    <w:bookmarkStart w:name="z18" w:id="15"/>
    <w:p>
      <w:pPr>
        <w:spacing w:after="0"/>
        <w:ind w:left="0"/>
        <w:jc w:val="both"/>
      </w:pPr>
      <w:r>
        <w:rPr>
          <w:rFonts w:ascii="Times New Roman"/>
          <w:b w:val="false"/>
          <w:i w:val="false"/>
          <w:color w:val="000000"/>
          <w:sz w:val="28"/>
        </w:rPr>
        <w:t>
      2016 жылғы 9 тамыздағы</w:t>
      </w:r>
    </w:p>
    <w:bookmarkEnd w:id="15"/>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9 тамыздағы</w:t>
            </w:r>
            <w:r>
              <w:br/>
            </w:r>
            <w:r>
              <w:rPr>
                <w:rFonts w:ascii="Times New Roman"/>
                <w:b w:val="false"/>
                <w:i w:val="false"/>
                <w:color w:val="000000"/>
                <w:sz w:val="20"/>
              </w:rPr>
              <w:t>
№ 434 бұйрығымен</w:t>
            </w:r>
            <w:r>
              <w:br/>
            </w:r>
            <w:r>
              <w:rPr>
                <w:rFonts w:ascii="Times New Roman"/>
                <w:b w:val="false"/>
                <w:i w:val="false"/>
                <w:color w:val="000000"/>
                <w:sz w:val="20"/>
              </w:rPr>
              <w:t>
бекітілген</w:t>
            </w:r>
          </w:p>
          <w:bookmarkEnd w:id="16"/>
        </w:tc>
      </w:tr>
    </w:tbl>
    <w:bookmarkStart w:name="z20" w:id="17"/>
    <w:p>
      <w:pPr>
        <w:spacing w:after="0"/>
        <w:ind w:left="0"/>
        <w:jc w:val="left"/>
      </w:pPr>
      <w:r>
        <w:rPr>
          <w:rFonts w:ascii="Times New Roman"/>
          <w:b/>
          <w:i w:val="false"/>
          <w:color w:val="000000"/>
        </w:rPr>
        <w:t xml:space="preserve"> Мемлекеттік кірістер органдары мобильдік топтарының жеке тұлғалардың декларацияларын қабылдау қағидалары</w:t>
      </w:r>
      <w:r>
        <w:br/>
      </w:r>
      <w:r>
        <w:rPr>
          <w:rFonts w:ascii="Times New Roman"/>
          <w:b/>
          <w:i w:val="false"/>
          <w:color w:val="000000"/>
        </w:rPr>
        <w:t>1-тарау. Жалпы ережелер</w:t>
      </w:r>
    </w:p>
    <w:bookmarkEnd w:id="17"/>
    <w:bookmarkStart w:name="z22" w:id="18"/>
    <w:p>
      <w:pPr>
        <w:spacing w:after="0"/>
        <w:ind w:left="0"/>
        <w:jc w:val="both"/>
      </w:pPr>
      <w:r>
        <w:rPr>
          <w:rFonts w:ascii="Times New Roman"/>
          <w:b w:val="false"/>
          <w:i w:val="false"/>
          <w:color w:val="000000"/>
          <w:sz w:val="28"/>
        </w:rPr>
        <w:t xml:space="preserve">
      1. Осы Мемлекеттік кірістер органдары мобильдік топтарының жеке тұлғалардың декларацияларын қабылдау қағидалары (бұдан әрі – Қағида) "Салық және бюджетке төленетін басқа да міндетті төлемдер туралы" 2008 жылғы 10 желтоқсандағы Қазақстан Республикасының Кодексінің (Салық кодексі) </w:t>
      </w:r>
      <w:r>
        <w:rPr>
          <w:rFonts w:ascii="Times New Roman"/>
          <w:b w:val="false"/>
          <w:i w:val="false"/>
          <w:color w:val="000000"/>
          <w:sz w:val="28"/>
        </w:rPr>
        <w:t>657-бабы</w:t>
      </w:r>
      <w:r>
        <w:rPr>
          <w:rFonts w:ascii="Times New Roman"/>
          <w:b w:val="false"/>
          <w:i w:val="false"/>
          <w:color w:val="000000"/>
          <w:sz w:val="28"/>
        </w:rPr>
        <w:t xml:space="preserve"> 6-1) тармақшасына сәйкес әзірленген және жеке тұлғалардың декларацияларын (бұдан әрі – декларация) қабылдау бойынша Қазақстан Республикасының мемлекеттік кірістер органдары мобильдік топтарының (бұдан әрі – Мобильдік топ) қызмет тәртібін айқындайды.</w:t>
      </w:r>
    </w:p>
    <w:bookmarkEnd w:id="18"/>
    <w:bookmarkStart w:name="z23" w:id="19"/>
    <w:p>
      <w:pPr>
        <w:spacing w:after="0"/>
        <w:ind w:left="0"/>
        <w:jc w:val="both"/>
      </w:pPr>
      <w:r>
        <w:rPr>
          <w:rFonts w:ascii="Times New Roman"/>
          <w:b w:val="false"/>
          <w:i w:val="false"/>
          <w:color w:val="000000"/>
          <w:sz w:val="28"/>
        </w:rPr>
        <w:t>
      2. Мобильдік топ декларацияларды толтыру бойынша консультация беретін және салық төлеушілердің жекелеген санаттарынан мұндай декларацияларды қабылдауды жүзеге асыратын мемлекеттік кірістер органдарының қызметкерлерінен тұратын көшпелі топ болып табылады.</w:t>
      </w:r>
    </w:p>
    <w:bookmarkEnd w:id="19"/>
    <w:bookmarkStart w:name="z24" w:id="20"/>
    <w:p>
      <w:pPr>
        <w:spacing w:after="0"/>
        <w:ind w:left="0"/>
        <w:jc w:val="both"/>
      </w:pPr>
      <w:r>
        <w:rPr>
          <w:rFonts w:ascii="Times New Roman"/>
          <w:b w:val="false"/>
          <w:i w:val="false"/>
          <w:color w:val="000000"/>
          <w:sz w:val="28"/>
        </w:rPr>
        <w:t xml:space="preserve">
      3. Мобильдік топ өз қызметінде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мемлекеттік кірістер органдары көрсететін мемлекеттік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Қаржы министрінің 2015 жылғы 27 сәуірдегі № 284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 есептілігін қабылдау" мемлекеттік көрсетілетін қызметтер стандартын (нормативтік құқықтық актілердің мемлекеттік тіркеу тізілімінде № 11273 болып тіркелген) (бұдан әрі – стандарт) және "Қазақстан Республикасының мемлекеттік кірістер органдары көрсететін мемлекеттік қызметтер регламенттерін бекіту туралы" Қазақстан Республикасы Қаржы министрінің 2015 жылғы 4 маусымдағы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 есептілігін қабылдау" мемлекеттік көрсетілетін қызмет регламентін (нормативтік құқықтық актілердің мемлекеттік тіркеу тізілімінде № 11696 болып тіркелген) (бұдан әрі – регламент), сондай-ақ осы Қағиданы басшылыққа алады.</w:t>
      </w:r>
    </w:p>
    <w:bookmarkEnd w:id="20"/>
    <w:bookmarkStart w:name="z25" w:id="21"/>
    <w:p>
      <w:pPr>
        <w:spacing w:after="0"/>
        <w:ind w:left="0"/>
        <w:jc w:val="both"/>
      </w:pPr>
      <w:r>
        <w:rPr>
          <w:rFonts w:ascii="Times New Roman"/>
          <w:b w:val="false"/>
          <w:i w:val="false"/>
          <w:color w:val="000000"/>
          <w:sz w:val="28"/>
        </w:rPr>
        <w:t>
      4. Мобильдік топтың негізгі міндеті Қазақстан Республикасы халқының қалың жiгiне, оның ішінде шалғайдағы елді мекендердің тұрғындарына "Салық есептілігін қабылдау" мемлекеттік көрсетілетін қызметтің қол жетімділігін қамтамасыз ету және декларацияны тапсыруда консультациялық көмек көрсету болып табылады.</w:t>
      </w:r>
    </w:p>
    <w:bookmarkEnd w:id="21"/>
    <w:bookmarkStart w:name="z26" w:id="22"/>
    <w:p>
      <w:pPr>
        <w:spacing w:after="0"/>
        <w:ind w:left="0"/>
        <w:jc w:val="both"/>
      </w:pPr>
      <w:r>
        <w:rPr>
          <w:rFonts w:ascii="Times New Roman"/>
          <w:b w:val="false"/>
          <w:i w:val="false"/>
          <w:color w:val="000000"/>
          <w:sz w:val="28"/>
        </w:rPr>
        <w:t xml:space="preserve">
      5. Мобильдік топ декларацияларды қабылдаудан басқа, декларацияларды толтыру және тапсыру мәселелері бойынша, "электрондық үкімет" </w:t>
      </w:r>
      <w:r>
        <w:rPr>
          <w:rFonts w:ascii="Times New Roman"/>
          <w:b w:val="false"/>
          <w:i w:val="false"/>
          <w:color w:val="000000"/>
          <w:sz w:val="28"/>
        </w:rPr>
        <w:t>веб-портал</w:t>
      </w:r>
      <w:r>
        <w:rPr>
          <w:rFonts w:ascii="Times New Roman"/>
          <w:b w:val="false"/>
          <w:i w:val="false"/>
          <w:color w:val="000000"/>
          <w:sz w:val="28"/>
        </w:rPr>
        <w:t xml:space="preserve"> сервистерін және брошюралар мен буклеттерді бере отырып электрондық цифрлық </w:t>
      </w:r>
      <w:r>
        <w:rPr>
          <w:rFonts w:ascii="Times New Roman"/>
          <w:b w:val="false"/>
          <w:i w:val="false"/>
          <w:color w:val="000000"/>
          <w:sz w:val="28"/>
        </w:rPr>
        <w:t>қолтаңбаны</w:t>
      </w:r>
      <w:r>
        <w:rPr>
          <w:rFonts w:ascii="Times New Roman"/>
          <w:b w:val="false"/>
          <w:i w:val="false"/>
          <w:color w:val="000000"/>
          <w:sz w:val="28"/>
        </w:rPr>
        <w:t xml:space="preserve"> пайдалану мәселелері бойынша жеке тұлғаларға қол жетімді нысанда консультация беруді жүзеге асырады, жеке тұлғаларға өз бетімен "Салық төлеушінің кабинеті" мемлекеттік кірістер органдарының интернет-сервисі арқылы декларацияны тапсыруға мүмкіндік береді.</w:t>
      </w:r>
    </w:p>
    <w:bookmarkEnd w:id="22"/>
    <w:bookmarkStart w:name="z27" w:id="23"/>
    <w:p>
      <w:pPr>
        <w:spacing w:after="0"/>
        <w:ind w:left="0"/>
        <w:jc w:val="both"/>
      </w:pPr>
      <w:r>
        <w:rPr>
          <w:rFonts w:ascii="Times New Roman"/>
          <w:b w:val="false"/>
          <w:i w:val="false"/>
          <w:color w:val="000000"/>
          <w:sz w:val="28"/>
        </w:rPr>
        <w:t xml:space="preserve">
      6. Декларацияларды қабылдауды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қызметтердің тізіліміне сәйкес мемлекеттік кірістер органдары мен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 жүзеге асырады.</w:t>
      </w:r>
    </w:p>
    <w:bookmarkEnd w:id="23"/>
    <w:bookmarkStart w:name="z28" w:id="24"/>
    <w:p>
      <w:pPr>
        <w:spacing w:after="0"/>
        <w:ind w:left="0"/>
        <w:jc w:val="both"/>
      </w:pPr>
      <w:r>
        <w:rPr>
          <w:rFonts w:ascii="Times New Roman"/>
          <w:b w:val="false"/>
          <w:i w:val="false"/>
          <w:color w:val="000000"/>
          <w:sz w:val="28"/>
        </w:rPr>
        <w:t>
      7. Мобильдік бөлім өзінің қызметін Мемлекеттік корпорацияның құрамында жүзеге асырады.</w:t>
      </w:r>
    </w:p>
    <w:bookmarkEnd w:id="24"/>
    <w:bookmarkStart w:name="z29" w:id="25"/>
    <w:p>
      <w:pPr>
        <w:spacing w:after="0"/>
        <w:ind w:left="0"/>
        <w:jc w:val="left"/>
      </w:pPr>
      <w:r>
        <w:rPr>
          <w:rFonts w:ascii="Times New Roman"/>
          <w:b/>
          <w:i w:val="false"/>
          <w:color w:val="000000"/>
        </w:rPr>
        <w:t xml:space="preserve"> 2-тарау. Жеке тұлғалардың декларацияларын қабылдау</w:t>
      </w:r>
      <w:r>
        <w:br/>
      </w:r>
      <w:r>
        <w:rPr>
          <w:rFonts w:ascii="Times New Roman"/>
          <w:b/>
          <w:i w:val="false"/>
          <w:color w:val="000000"/>
        </w:rPr>
        <w:t>бойынша мобильдік топ қызметінің тәртібі</w:t>
      </w:r>
    </w:p>
    <w:bookmarkEnd w:id="25"/>
    <w:bookmarkStart w:name="z31" w:id="26"/>
    <w:p>
      <w:pPr>
        <w:spacing w:after="0"/>
        <w:ind w:left="0"/>
        <w:jc w:val="both"/>
      </w:pPr>
      <w:r>
        <w:rPr>
          <w:rFonts w:ascii="Times New Roman"/>
          <w:b w:val="false"/>
          <w:i w:val="false"/>
          <w:color w:val="000000"/>
          <w:sz w:val="28"/>
        </w:rPr>
        <w:t xml:space="preserve">
      8. Декларацияларды қабылдауды </w:t>
      </w:r>
      <w:r>
        <w:rPr>
          <w:rFonts w:ascii="Times New Roman"/>
          <w:b w:val="false"/>
          <w:i w:val="false"/>
          <w:color w:val="000000"/>
          <w:sz w:val="28"/>
        </w:rPr>
        <w:t>Стандарт</w:t>
      </w:r>
      <w:r>
        <w:rPr>
          <w:rFonts w:ascii="Times New Roman"/>
          <w:b w:val="false"/>
          <w:i w:val="false"/>
          <w:color w:val="000000"/>
          <w:sz w:val="28"/>
        </w:rPr>
        <w:t xml:space="preserve"> пен </w:t>
      </w:r>
      <w:r>
        <w:rPr>
          <w:rFonts w:ascii="Times New Roman"/>
          <w:b w:val="false"/>
          <w:i w:val="false"/>
          <w:color w:val="000000"/>
          <w:sz w:val="28"/>
        </w:rPr>
        <w:t>Регламентті</w:t>
      </w:r>
      <w:r>
        <w:rPr>
          <w:rFonts w:ascii="Times New Roman"/>
          <w:b w:val="false"/>
          <w:i w:val="false"/>
          <w:color w:val="000000"/>
          <w:sz w:val="28"/>
        </w:rPr>
        <w:t xml:space="preserve"> сақтай отырып, нақты күні және уақытында Мемлекеттік корпорацияның, Қазақстан Республикасы мемлекеттік кірістер органдарының Мемлекеттік қызмет көрсету орталықтарының ақпараттық стендтерінде, жергілікті атқарушы органдардың интернет-ресурстарында орналастырылған, сондай-ақ бұқаралық ақпарат құралдарында жарияланған бірлескен кестемен бекітілген, мобильдік топ жүзеге асырады.</w:t>
      </w:r>
    </w:p>
    <w:bookmarkEnd w:id="26"/>
    <w:bookmarkStart w:name="z32" w:id="27"/>
    <w:p>
      <w:pPr>
        <w:spacing w:after="0"/>
        <w:ind w:left="0"/>
        <w:jc w:val="both"/>
      </w:pPr>
      <w:r>
        <w:rPr>
          <w:rFonts w:ascii="Times New Roman"/>
          <w:b w:val="false"/>
          <w:i w:val="false"/>
          <w:color w:val="000000"/>
          <w:sz w:val="28"/>
        </w:rPr>
        <w:t>
      9. Мемлекеттік корпорацияның шығу кезінде мемлекеттік кірістер органдарының кемінде бір қызметкерінің қатысуын қамтамасыз етеді.</w:t>
      </w:r>
    </w:p>
    <w:bookmarkEnd w:id="27"/>
    <w:bookmarkStart w:name="z33" w:id="28"/>
    <w:p>
      <w:pPr>
        <w:spacing w:after="0"/>
        <w:ind w:left="0"/>
        <w:jc w:val="both"/>
      </w:pPr>
      <w:r>
        <w:rPr>
          <w:rFonts w:ascii="Times New Roman"/>
          <w:b w:val="false"/>
          <w:i w:val="false"/>
          <w:color w:val="000000"/>
          <w:sz w:val="28"/>
        </w:rPr>
        <w:t>
      10. Декларацияларды қабылдағанға дейін мобильдік топ жеке тұлғаларға құқықтары мен міндеттерін түсіндіреді, көмек көрсетеді және декларацияның дұрыс толтырылғандығын тексереді.</w:t>
      </w:r>
    </w:p>
    <w:bookmarkEnd w:id="28"/>
    <w:bookmarkStart w:name="z34" w:id="29"/>
    <w:p>
      <w:pPr>
        <w:spacing w:after="0"/>
        <w:ind w:left="0"/>
        <w:jc w:val="both"/>
      </w:pPr>
      <w:r>
        <w:rPr>
          <w:rFonts w:ascii="Times New Roman"/>
          <w:b w:val="false"/>
          <w:i w:val="false"/>
          <w:color w:val="000000"/>
          <w:sz w:val="28"/>
        </w:rPr>
        <w:t>
      11. Декларацияларды қабылдау бойынша рәсімді (іс-қимылды) бастау үшін Стандарттың 9-тармағында көрсетілген құжаттарды жеке тұлғаның ұсынуы негіз болып табылады.</w:t>
      </w:r>
    </w:p>
    <w:bookmarkEnd w:id="29"/>
    <w:bookmarkStart w:name="z35" w:id="30"/>
    <w:p>
      <w:pPr>
        <w:spacing w:after="0"/>
        <w:ind w:left="0"/>
        <w:jc w:val="both"/>
      </w:pPr>
      <w:r>
        <w:rPr>
          <w:rFonts w:ascii="Times New Roman"/>
          <w:b w:val="false"/>
          <w:i w:val="false"/>
          <w:color w:val="000000"/>
          <w:sz w:val="28"/>
        </w:rPr>
        <w:t>
      12. Декларацияларды қабылдауды жеке тұлғаның қалауы бойынша қазақ немесе орыс тілдерінде Стандарттың 4-тармағында белгіленген мерзімде мобильдік топ жүзеге асырады.</w:t>
      </w:r>
    </w:p>
    <w:bookmarkEnd w:id="30"/>
    <w:bookmarkStart w:name="z36" w:id="31"/>
    <w:p>
      <w:pPr>
        <w:spacing w:after="0"/>
        <w:ind w:left="0"/>
        <w:jc w:val="both"/>
      </w:pPr>
      <w:r>
        <w:rPr>
          <w:rFonts w:ascii="Times New Roman"/>
          <w:b w:val="false"/>
          <w:i w:val="false"/>
          <w:color w:val="000000"/>
          <w:sz w:val="28"/>
        </w:rPr>
        <w:t>
      Мемлекеттік корпорацияның құрамындағы мобильдік топ жеке тұлғаның қатысуымен декларацияларды қабылдау кезінде:</w:t>
      </w:r>
    </w:p>
    <w:bookmarkEnd w:id="31"/>
    <w:bookmarkStart w:name="z37" w:id="32"/>
    <w:p>
      <w:pPr>
        <w:spacing w:after="0"/>
        <w:ind w:left="0"/>
        <w:jc w:val="both"/>
      </w:pPr>
      <w:r>
        <w:rPr>
          <w:rFonts w:ascii="Times New Roman"/>
          <w:b w:val="false"/>
          <w:i w:val="false"/>
          <w:color w:val="000000"/>
          <w:sz w:val="28"/>
        </w:rPr>
        <w:t xml:space="preserve">
      1) декларацияда көрсетілген деректерді жеке басын куәландыратын </w:t>
      </w:r>
      <w:r>
        <w:rPr>
          <w:rFonts w:ascii="Times New Roman"/>
          <w:b w:val="false"/>
          <w:i w:val="false"/>
          <w:color w:val="000000"/>
          <w:sz w:val="28"/>
        </w:rPr>
        <w:t>құжатпен</w:t>
      </w:r>
      <w:r>
        <w:rPr>
          <w:rFonts w:ascii="Times New Roman"/>
          <w:b w:val="false"/>
          <w:i w:val="false"/>
          <w:color w:val="000000"/>
          <w:sz w:val="28"/>
        </w:rPr>
        <w:t xml:space="preserve"> салыстырады (жеке тұлғаның мүддесін білдіру кезінде нотариат куәландырған сенімхаттың немесе жеке тұлғаның заңды немесе уәкілетті өкілінің нақты өкілеттік тізбесі көрсетілген 1994 жылғы 27 желтоқсандағы Қазақстан Республикасының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және "Нотариат туралы" 1997 жылғы 14 шілдедегі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берілген нотариаттық куәландырылғанға теңестірілген сенімхаттың болуын тексереді); </w:t>
      </w:r>
    </w:p>
    <w:bookmarkEnd w:id="32"/>
    <w:bookmarkStart w:name="z38" w:id="33"/>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584-бабының</w:t>
      </w:r>
      <w:r>
        <w:rPr>
          <w:rFonts w:ascii="Times New Roman"/>
          <w:b w:val="false"/>
          <w:i w:val="false"/>
          <w:color w:val="000000"/>
          <w:sz w:val="28"/>
        </w:rPr>
        <w:t xml:space="preserve"> нормаларына сәйкес бекітілген нысанда декларацияның сәйкес келу тұрғысынан декларацияны ұсынудың және толтырудың толықтығын тексереді; </w:t>
      </w:r>
    </w:p>
    <w:bookmarkEnd w:id="33"/>
    <w:bookmarkStart w:name="z39" w:id="34"/>
    <w:p>
      <w:pPr>
        <w:spacing w:after="0"/>
        <w:ind w:left="0"/>
        <w:jc w:val="both"/>
      </w:pPr>
      <w:r>
        <w:rPr>
          <w:rFonts w:ascii="Times New Roman"/>
          <w:b w:val="false"/>
          <w:i w:val="false"/>
          <w:color w:val="000000"/>
          <w:sz w:val="28"/>
        </w:rPr>
        <w:t xml:space="preserve">
      3) декларацияға қол қойған тұлғаның жеке басын сәйкестендіреді; </w:t>
      </w:r>
    </w:p>
    <w:bookmarkEnd w:id="34"/>
    <w:bookmarkStart w:name="z40" w:id="35"/>
    <w:p>
      <w:pPr>
        <w:spacing w:after="0"/>
        <w:ind w:left="0"/>
        <w:jc w:val="both"/>
      </w:pPr>
      <w:r>
        <w:rPr>
          <w:rFonts w:ascii="Times New Roman"/>
          <w:b w:val="false"/>
          <w:i w:val="false"/>
          <w:color w:val="000000"/>
          <w:sz w:val="28"/>
        </w:rPr>
        <w:t xml:space="preserve">
      4) декларацияны қабылдау туралы белгісі бар талон береді, декларацияның екінші данасына (бар болған жағдайда) белгі қояды; </w:t>
      </w:r>
    </w:p>
    <w:bookmarkEnd w:id="35"/>
    <w:bookmarkStart w:name="z41" w:id="36"/>
    <w:p>
      <w:pPr>
        <w:spacing w:after="0"/>
        <w:ind w:left="0"/>
        <w:jc w:val="both"/>
      </w:pPr>
      <w:r>
        <w:rPr>
          <w:rFonts w:ascii="Times New Roman"/>
          <w:b w:val="false"/>
          <w:i w:val="false"/>
          <w:color w:val="000000"/>
          <w:sz w:val="28"/>
        </w:rPr>
        <w:t>
      5) Стандарттың 10-тармағында көрсетілген негіз бойынша декларацияны қабылдаудан бас тартады.</w:t>
      </w:r>
    </w:p>
    <w:bookmarkEnd w:id="36"/>
    <w:bookmarkStart w:name="z42" w:id="37"/>
    <w:p>
      <w:pPr>
        <w:spacing w:after="0"/>
        <w:ind w:left="0"/>
        <w:jc w:val="both"/>
      </w:pPr>
      <w:r>
        <w:rPr>
          <w:rFonts w:ascii="Times New Roman"/>
          <w:b w:val="false"/>
          <w:i w:val="false"/>
          <w:color w:val="000000"/>
          <w:sz w:val="28"/>
        </w:rPr>
        <w:t>
      13. Ақпараттық жүйелерден алынуына жататын құжаттарды жеке тұлғалардан талап етуге жол берілмейді.</w:t>
      </w:r>
    </w:p>
    <w:bookmarkEnd w:id="37"/>
    <w:bookmarkStart w:name="z43" w:id="38"/>
    <w:p>
      <w:pPr>
        <w:spacing w:after="0"/>
        <w:ind w:left="0"/>
        <w:jc w:val="both"/>
      </w:pPr>
      <w:r>
        <w:rPr>
          <w:rFonts w:ascii="Times New Roman"/>
          <w:b w:val="false"/>
          <w:i w:val="false"/>
          <w:color w:val="000000"/>
          <w:sz w:val="28"/>
        </w:rPr>
        <w:t xml:space="preserve">
      14. Мобильдік топқа декларацияларды қабылдау процесінде белгілі болған жеке тұлғалардың дербес деректері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үшінші тұлғаларға жария етуге жатпайды.</w:t>
      </w:r>
    </w:p>
    <w:bookmarkEnd w:id="38"/>
    <w:bookmarkStart w:name="z44" w:id="39"/>
    <w:p>
      <w:pPr>
        <w:spacing w:after="0"/>
        <w:ind w:left="0"/>
        <w:jc w:val="both"/>
      </w:pPr>
      <w:r>
        <w:rPr>
          <w:rFonts w:ascii="Times New Roman"/>
          <w:b w:val="false"/>
          <w:i w:val="false"/>
          <w:color w:val="000000"/>
          <w:sz w:val="28"/>
        </w:rPr>
        <w:t xml:space="preserve">
      15. Декларацияларды қабылдауға жауапты мобильдік топ қағаз жеткізгіште келу тәртібінде табыс еткен декларацияларды қабылдаған күні мемлекеттік кірістер органына жеткізеді және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берілген декларациялар тізіліміне сәйкес, өңдеуге жауапты қызметкерге береді.</w:t>
      </w:r>
    </w:p>
    <w:bookmarkEnd w:id="39"/>
    <w:bookmarkStart w:name="z45" w:id="40"/>
    <w:p>
      <w:pPr>
        <w:spacing w:after="0"/>
        <w:ind w:left="0"/>
        <w:jc w:val="both"/>
      </w:pPr>
      <w:r>
        <w:rPr>
          <w:rFonts w:ascii="Times New Roman"/>
          <w:b w:val="false"/>
          <w:i w:val="false"/>
          <w:color w:val="000000"/>
          <w:sz w:val="28"/>
        </w:rPr>
        <w:t xml:space="preserve">
      16. Мобильдік топ бекітілген шығу кестесіне сәйкес (хабарламамен пошта байланысы арқылы анықтаманы жеткізуге рұқсат етіледі) мобильді топтың тиісті елді мекенге келесі келуіне қарай, декларацияны қағаз жеткізгіште келу тәртiбiмен ұсынған жеке тұлғаға мемлекеттік қызмет көрсету нәтижесін береді (декларацияны қабылдау туралы жеке тұлғаға анықтама). </w:t>
      </w:r>
    </w:p>
    <w:bookmarkEnd w:id="40"/>
    <w:bookmarkStart w:name="z46" w:id="41"/>
    <w:p>
      <w:pPr>
        <w:spacing w:after="0"/>
        <w:ind w:left="0"/>
        <w:jc w:val="both"/>
      </w:pPr>
      <w:r>
        <w:rPr>
          <w:rFonts w:ascii="Times New Roman"/>
          <w:b w:val="false"/>
          <w:i w:val="false"/>
          <w:color w:val="000000"/>
          <w:sz w:val="28"/>
        </w:rPr>
        <w:t>
      17. Мобильдік топ ай сайынғы негізде декларацияларды өңдеуге жауапты мемлекеттік кірістер органының қызметкерімен декларацияларды қабылдау бойынша мемлекеттік көрсетілген қызметтің саны және сапасы бойынша салыстыруды жүргізеді, оның нәтижесі бойынша келесі айдың 15-і күніне дейін еркін нысанда акт жасалады.</w:t>
      </w:r>
    </w:p>
    <w:bookmarkEnd w:id="41"/>
    <w:bookmarkStart w:name="z47" w:id="42"/>
    <w:p>
      <w:pPr>
        <w:spacing w:after="0"/>
        <w:ind w:left="0"/>
        <w:jc w:val="both"/>
      </w:pPr>
      <w:r>
        <w:rPr>
          <w:rFonts w:ascii="Times New Roman"/>
          <w:b w:val="false"/>
          <w:i w:val="false"/>
          <w:color w:val="000000"/>
          <w:sz w:val="28"/>
        </w:rPr>
        <w:t xml:space="preserve">
      18. Декларацияларды өңдеуге жауапты мемлекеттік кірістер органының қызметкері декларациядағы ақпаратты "Салық есептілігін өңдеу сервистері" ақпараттық жүйесіне енгізеді және Регламентте белгіленген мерзім ішінде мұрағатқа </w:t>
      </w:r>
      <w:r>
        <w:rPr>
          <w:rFonts w:ascii="Times New Roman"/>
          <w:b w:val="false"/>
          <w:i w:val="false"/>
          <w:color w:val="000000"/>
          <w:sz w:val="28"/>
        </w:rPr>
        <w:t>декларацияны</w:t>
      </w:r>
      <w:r>
        <w:rPr>
          <w:rFonts w:ascii="Times New Roman"/>
          <w:b w:val="false"/>
          <w:i w:val="false"/>
          <w:color w:val="000000"/>
          <w:sz w:val="28"/>
        </w:rPr>
        <w:t xml:space="preserve"> сақтау үшін береді.</w:t>
      </w:r>
    </w:p>
    <w:bookmarkEnd w:id="42"/>
    <w:tbl>
      <w:tblPr>
        <w:tblW w:w="0" w:type="auto"/>
        <w:tblCellSpacing w:w="0" w:type="auto"/>
        <w:tblBorders>
          <w:top w:val="none"/>
          <w:left w:val="none"/>
          <w:bottom w:val="none"/>
          <w:right w:val="none"/>
          <w:insideH w:val="none"/>
          <w:insideV w:val="none"/>
        </w:tblBorders>
      </w:tblPr>
      <w:tblGrid>
        <w:gridCol w:w="1468"/>
        <w:gridCol w:w="10832"/>
      </w:tblGrid>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Мемлекеттік кірістер органдары</w:t>
            </w:r>
            <w:r>
              <w:br/>
            </w:r>
            <w:r>
              <w:rPr>
                <w:rFonts w:ascii="Times New Roman"/>
                <w:b w:val="false"/>
                <w:i w:val="false"/>
                <w:color w:val="000000"/>
                <w:sz w:val="20"/>
              </w:rPr>
              <w:t>
мобильдік топтарының жеке</w:t>
            </w:r>
            <w:r>
              <w:br/>
            </w:r>
            <w:r>
              <w:rPr>
                <w:rFonts w:ascii="Times New Roman"/>
                <w:b w:val="false"/>
                <w:i w:val="false"/>
                <w:color w:val="000000"/>
                <w:sz w:val="20"/>
              </w:rPr>
              <w:t>
тұлғалардың декларацияларын</w:t>
            </w:r>
            <w:r>
              <w:br/>
            </w:r>
            <w:r>
              <w:rPr>
                <w:rFonts w:ascii="Times New Roman"/>
                <w:b w:val="false"/>
                <w:i w:val="false"/>
                <w:color w:val="000000"/>
                <w:sz w:val="20"/>
              </w:rPr>
              <w:t>
қабылдау қағидаларына</w:t>
            </w:r>
            <w:r>
              <w:br/>
            </w:r>
            <w:r>
              <w:rPr>
                <w:rFonts w:ascii="Times New Roman"/>
                <w:b w:val="false"/>
                <w:i w:val="false"/>
                <w:color w:val="000000"/>
                <w:sz w:val="20"/>
              </w:rPr>
              <w:t>
қосымша 1</w:t>
            </w:r>
          </w:p>
          <w:bookmarkEnd w:id="43"/>
        </w:tc>
      </w:tr>
      <w:tr>
        <w:trPr>
          <w:trHeight w:val="30" w:hRule="atLeast"/>
        </w:trPr>
        <w:tc>
          <w:tcPr>
            <w:tcW w:w="1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2" w:type="dxa"/>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Нысан</w:t>
            </w:r>
          </w:p>
          <w:bookmarkEnd w:id="44"/>
        </w:tc>
      </w:tr>
    </w:tbl>
    <w:bookmarkStart w:name="z50" w:id="45"/>
    <w:p>
      <w:pPr>
        <w:spacing w:after="0"/>
        <w:ind w:left="0"/>
        <w:jc w:val="left"/>
      </w:pPr>
      <w:r>
        <w:rPr>
          <w:rFonts w:ascii="Times New Roman"/>
          <w:b/>
          <w:i w:val="false"/>
          <w:color w:val="000000"/>
        </w:rPr>
        <w:t xml:space="preserve"> Жеке тұлғалардың декларацияларды берілген тізілімі</w:t>
      </w:r>
    </w:p>
    <w:bookmarkEnd w:id="45"/>
    <w:bookmarkStart w:name="z51" w:id="46"/>
    <w:p>
      <w:pPr>
        <w:spacing w:after="0"/>
        <w:ind w:left="0"/>
        <w:jc w:val="both"/>
      </w:pPr>
      <w:r>
        <w:rPr>
          <w:rFonts w:ascii="Times New Roman"/>
          <w:b w:val="false"/>
          <w:i w:val="false"/>
          <w:color w:val="000000"/>
          <w:sz w:val="28"/>
        </w:rPr>
        <w:t>
      Мемлекеттік кірістер органдары:</w:t>
      </w:r>
    </w:p>
    <w:bookmarkEnd w:id="46"/>
    <w:bookmarkStart w:name="z52" w:id="47"/>
    <w:p>
      <w:pPr>
        <w:spacing w:after="0"/>
        <w:ind w:left="0"/>
        <w:jc w:val="both"/>
      </w:pPr>
      <w:r>
        <w:rPr>
          <w:rFonts w:ascii="Times New Roman"/>
          <w:b w:val="false"/>
          <w:i w:val="false"/>
          <w:color w:val="000000"/>
          <w:sz w:val="28"/>
        </w:rPr>
        <w:t xml:space="preserve">
      Мемлекеттік кірістер органдарының мобильдік тобы: </w:t>
      </w:r>
    </w:p>
    <w:bookmarkEnd w:id="47"/>
    <w:bookmarkStart w:name="z53" w:id="48"/>
    <w:p>
      <w:pPr>
        <w:spacing w:after="0"/>
        <w:ind w:left="0"/>
        <w:jc w:val="both"/>
      </w:pPr>
      <w:r>
        <w:rPr>
          <w:rFonts w:ascii="Times New Roman"/>
          <w:b w:val="false"/>
          <w:i w:val="false"/>
          <w:color w:val="000000"/>
          <w:sz w:val="28"/>
        </w:rPr>
        <w:t xml:space="preserve">
      Күні(саны, ай, жыл) және уақыты: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300"/>
        <w:gridCol w:w="1564"/>
        <w:gridCol w:w="1245"/>
        <w:gridCol w:w="685"/>
        <w:gridCol w:w="686"/>
        <w:gridCol w:w="2006"/>
        <w:gridCol w:w="1916"/>
        <w:gridCol w:w="2213"/>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ЖСН-і</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қабылдаған қызметкердің аты-жөні</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өкілі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қабылдау туралы анықтаманы беруге жоспарланған күні</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тізімі (декларацияларды)</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(қызмет көрсетілді/бас тарту)</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Барлығы (жазбалар саны): </w:t>
      </w:r>
    </w:p>
    <w:bookmarkEnd w:id="50"/>
    <w:bookmarkStart w:name="z58" w:id="51"/>
    <w:p>
      <w:pPr>
        <w:spacing w:after="0"/>
        <w:ind w:left="0"/>
        <w:jc w:val="both"/>
      </w:pPr>
      <w:r>
        <w:rPr>
          <w:rFonts w:ascii="Times New Roman"/>
          <w:b w:val="false"/>
          <w:i w:val="false"/>
          <w:color w:val="000000"/>
          <w:sz w:val="28"/>
        </w:rPr>
        <w:t>
      Тапсырды (Декларацияны тапсырған қызметкердің аты-жөні (бар болған кезде): Тапсырған күні:</w:t>
      </w:r>
    </w:p>
    <w:bookmarkEnd w:id="51"/>
    <w:bookmarkStart w:name="z59" w:id="52"/>
    <w:p>
      <w:pPr>
        <w:spacing w:after="0"/>
        <w:ind w:left="0"/>
        <w:jc w:val="both"/>
      </w:pPr>
      <w:r>
        <w:rPr>
          <w:rFonts w:ascii="Times New Roman"/>
          <w:b w:val="false"/>
          <w:i w:val="false"/>
          <w:color w:val="000000"/>
          <w:sz w:val="28"/>
        </w:rPr>
        <w:t>
      Қабылдады (Декларацияны қабылдаған қызметкердің аты-жөні (бар болған кезде)): Қабылдаған күні: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