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108f0" w14:textId="8d108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 шығарындылары мониторингі жоспарының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13 маусымдағы № 245 бұйрығы. Қазақстан Республикасының Әділет министрлігінде 2016 жылы 19 шілдеде № 13945 болып тіркелді. Күші жойылды - Қазақстан Республикасы Экология, геология және табиғи ресурстар министрінің м.а. 2021 жылғы 4 тамыздағы № 289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04.08.2021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29) тармақшасына, "Мемлекеттік статистика туралы" Қазақстан Республикасының 2010 жылғы 19 наурыздағы Заңы 16-бабы 3-тармағының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Парниктік газдар шығарындылары мониторингі жоспарының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Климаттың өзгеруі жөніндегі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2) және 3) тармақшаларында көзделген іс-шаралардың орындалуы туралы мәліметтерді Қазақстан Республикасы Энергетика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Бозымбаев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xml:space="preserve">
      ____________ Н. Айдапкелов   </w:t>
      </w:r>
    </w:p>
    <w:p>
      <w:pPr>
        <w:spacing w:after="0"/>
        <w:ind w:left="0"/>
        <w:jc w:val="both"/>
      </w:pPr>
      <w:r>
        <w:rPr>
          <w:rFonts w:ascii="Times New Roman"/>
          <w:b w:val="false"/>
          <w:i w:val="false"/>
          <w:color w:val="000000"/>
          <w:sz w:val="28"/>
        </w:rPr>
        <w:t>
      2016 жылғы 17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13 маусымдағы</w:t>
            </w:r>
            <w:r>
              <w:br/>
            </w:r>
            <w:r>
              <w:rPr>
                <w:rFonts w:ascii="Times New Roman"/>
                <w:b w:val="false"/>
                <w:i w:val="false"/>
                <w:color w:val="000000"/>
                <w:sz w:val="20"/>
              </w:rPr>
              <w:t>№ 245 бекітілген</w:t>
            </w:r>
          </w:p>
        </w:tc>
      </w:tr>
    </w:tbl>
    <w:p>
      <w:pPr>
        <w:spacing w:after="0"/>
        <w:ind w:left="0"/>
        <w:jc w:val="both"/>
      </w:pPr>
      <w:r>
        <w:rPr>
          <w:rFonts w:ascii="Times New Roman"/>
          <w:b w:val="false"/>
          <w:i w:val="false"/>
          <w:color w:val="000000"/>
          <w:sz w:val="28"/>
        </w:rPr>
        <w:t>
      Нысан</w:t>
      </w:r>
    </w:p>
    <w:bookmarkStart w:name="z11" w:id="9"/>
    <w:p>
      <w:pPr>
        <w:spacing w:after="0"/>
        <w:ind w:left="0"/>
        <w:jc w:val="left"/>
      </w:pPr>
      <w:r>
        <w:rPr>
          <w:rFonts w:ascii="Times New Roman"/>
          <w:b/>
          <w:i w:val="false"/>
          <w:color w:val="000000"/>
        </w:rPr>
        <w:t xml:space="preserve"> Парниктік газдар шығарындылары мониторингі жоспарының нысаны</w:t>
      </w:r>
    </w:p>
    <w:bookmarkEnd w:id="9"/>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Индексі</w:t>
      </w:r>
      <w:r>
        <w:rPr>
          <w:rFonts w:ascii="Times New Roman"/>
          <w:b w:val="false"/>
          <w:i w:val="false"/>
          <w:color w:val="000000"/>
          <w:sz w:val="28"/>
        </w:rPr>
        <w:t>: № 1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Кезеңділігі: </w:t>
      </w:r>
      <w:r>
        <w:rPr>
          <w:rFonts w:ascii="Times New Roman"/>
          <w:b w:val="false"/>
          <w:i w:val="false"/>
          <w:color w:val="000000"/>
          <w:sz w:val="28"/>
        </w:rPr>
        <w:t>тиісті кезеңге бекітілген Парниктік газдар шығарындыларына квоталар бөлудің ұлттық жоспарының қолданылу кезеңіне немесе шығарындыларды азайту және парниктік газдарды сіңіруді ұлғайту жөніндегі жобаларды іске асыру мерзіміне әзірленуде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Ұсынатын тұлғалар тобы: </w:t>
      </w:r>
      <w:r>
        <w:rPr>
          <w:rFonts w:ascii="Times New Roman"/>
          <w:b w:val="false"/>
          <w:i w:val="false"/>
          <w:color w:val="000000"/>
          <w:sz w:val="28"/>
        </w:rPr>
        <w:t>Қазақстан Республикасы Экология кодексінің 94-2-бабына сәйкес парниктік газдар шығарындыларын квоталау бойынша талаптарына түсетін қондырғы операторлары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Қайда ұсынылады: </w:t>
      </w:r>
      <w:r>
        <w:rPr>
          <w:rFonts w:ascii="Times New Roman"/>
          <w:b w:val="false"/>
          <w:i w:val="false"/>
          <w:color w:val="000000"/>
          <w:sz w:val="28"/>
        </w:rPr>
        <w:t>Қазақстан Республикасының қоршаған ортаны қорғау саласындағы уәкілетті органына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Тапсыру мерзімі: </w:t>
      </w:r>
      <w:r>
        <w:rPr>
          <w:rFonts w:ascii="Times New Roman"/>
          <w:b w:val="false"/>
          <w:i w:val="false"/>
          <w:color w:val="000000"/>
          <w:sz w:val="28"/>
        </w:rPr>
        <w:t>тиісті кезеңге бекітілген Парниктік газдар шығарындыларына квота бөлудің ұлттық жоспары қолданылатын алғашқы жыдың бірінші сәуіріне дейін</w:t>
      </w:r>
    </w:p>
    <w:p>
      <w:pPr>
        <w:spacing w:after="0"/>
        <w:ind w:left="0"/>
        <w:jc w:val="both"/>
      </w:pPr>
      <w:r>
        <w:rPr>
          <w:rFonts w:ascii="Times New Roman"/>
          <w:b w:val="false"/>
          <w:i w:val="false"/>
          <w:color w:val="000000"/>
          <w:sz w:val="28"/>
        </w:rPr>
        <w:t>
      1 Қондырғы операторының толық атауы ___________________________</w:t>
      </w:r>
    </w:p>
    <w:p>
      <w:pPr>
        <w:spacing w:after="0"/>
        <w:ind w:left="0"/>
        <w:jc w:val="both"/>
      </w:pPr>
      <w:r>
        <w:rPr>
          <w:rFonts w:ascii="Times New Roman"/>
          <w:b w:val="false"/>
          <w:i w:val="false"/>
          <w:color w:val="000000"/>
          <w:sz w:val="28"/>
        </w:rPr>
        <w:t>
      2. Қондырғы операторының заңды мекенжайы ______________________</w:t>
      </w:r>
    </w:p>
    <w:p>
      <w:pPr>
        <w:spacing w:after="0"/>
        <w:ind w:left="0"/>
        <w:jc w:val="both"/>
      </w:pPr>
      <w:r>
        <w:rPr>
          <w:rFonts w:ascii="Times New Roman"/>
          <w:b w:val="false"/>
          <w:i w:val="false"/>
          <w:color w:val="000000"/>
          <w:sz w:val="28"/>
        </w:rPr>
        <w:t>
      3. Телефон ____________________________________________________</w:t>
      </w:r>
    </w:p>
    <w:p>
      <w:pPr>
        <w:spacing w:after="0"/>
        <w:ind w:left="0"/>
        <w:jc w:val="both"/>
      </w:pPr>
      <w:r>
        <w:rPr>
          <w:rFonts w:ascii="Times New Roman"/>
          <w:b w:val="false"/>
          <w:i w:val="false"/>
          <w:color w:val="000000"/>
          <w:sz w:val="28"/>
        </w:rPr>
        <w:t>
      4. Факс _______________________________________________________</w:t>
      </w:r>
    </w:p>
    <w:p>
      <w:pPr>
        <w:spacing w:after="0"/>
        <w:ind w:left="0"/>
        <w:jc w:val="both"/>
      </w:pPr>
      <w:r>
        <w:rPr>
          <w:rFonts w:ascii="Times New Roman"/>
          <w:b w:val="false"/>
          <w:i w:val="false"/>
          <w:color w:val="000000"/>
          <w:sz w:val="28"/>
        </w:rPr>
        <w:t>
      5. Электрондық пошта мекенжайы ________________________________</w:t>
      </w:r>
    </w:p>
    <w:p>
      <w:pPr>
        <w:spacing w:after="0"/>
        <w:ind w:left="0"/>
        <w:jc w:val="both"/>
      </w:pPr>
      <w:r>
        <w:rPr>
          <w:rFonts w:ascii="Times New Roman"/>
          <w:b w:val="false"/>
          <w:i w:val="false"/>
          <w:color w:val="000000"/>
          <w:sz w:val="28"/>
        </w:rPr>
        <w:t>
      6. Қондырғы операторының бизнес-сәйкестендіру нөмірі (бұдан</w:t>
      </w:r>
    </w:p>
    <w:p>
      <w:pPr>
        <w:spacing w:after="0"/>
        <w:ind w:left="0"/>
        <w:jc w:val="both"/>
      </w:pPr>
      <w:r>
        <w:rPr>
          <w:rFonts w:ascii="Times New Roman"/>
          <w:b w:val="false"/>
          <w:i w:val="false"/>
          <w:color w:val="000000"/>
          <w:sz w:val="28"/>
        </w:rPr>
        <w:t>
      әрі - БСН) немесе жеке сәйкестендiру нөмiрі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Экономикалық қызмет түрлерінің жалпы сыныптауышы бойынша</w:t>
      </w:r>
    </w:p>
    <w:p>
      <w:pPr>
        <w:spacing w:after="0"/>
        <w:ind w:left="0"/>
        <w:jc w:val="both"/>
      </w:pPr>
      <w:r>
        <w:rPr>
          <w:rFonts w:ascii="Times New Roman"/>
          <w:b w:val="false"/>
          <w:i w:val="false"/>
          <w:color w:val="000000"/>
          <w:sz w:val="28"/>
        </w:rPr>
        <w:t>
      қондырғы операторының негізгі қызмет түрі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Қондырғы операторы басшысының тегі, аты, әкесінің</w:t>
      </w:r>
    </w:p>
    <w:p>
      <w:pPr>
        <w:spacing w:after="0"/>
        <w:ind w:left="0"/>
        <w:jc w:val="both"/>
      </w:pPr>
      <w:r>
        <w:rPr>
          <w:rFonts w:ascii="Times New Roman"/>
          <w:b w:val="false"/>
          <w:i w:val="false"/>
          <w:color w:val="000000"/>
          <w:sz w:val="28"/>
        </w:rPr>
        <w:t>
      аты – болған жағдайда (бұдан әрі – Т.А.Ә.) __________________________</w:t>
      </w:r>
    </w:p>
    <w:p>
      <w:pPr>
        <w:spacing w:after="0"/>
        <w:ind w:left="0"/>
        <w:jc w:val="both"/>
      </w:pPr>
      <w:r>
        <w:rPr>
          <w:rFonts w:ascii="Times New Roman"/>
          <w:b w:val="false"/>
          <w:i w:val="false"/>
          <w:color w:val="000000"/>
          <w:sz w:val="28"/>
        </w:rPr>
        <w:t>
      9. Парниктік газдар шығарындылары мониторингінің жоспарын</w:t>
      </w:r>
    </w:p>
    <w:p>
      <w:pPr>
        <w:spacing w:after="0"/>
        <w:ind w:left="0"/>
        <w:jc w:val="both"/>
      </w:pPr>
      <w:r>
        <w:rPr>
          <w:rFonts w:ascii="Times New Roman"/>
          <w:b w:val="false"/>
          <w:i w:val="false"/>
          <w:color w:val="000000"/>
          <w:sz w:val="28"/>
        </w:rPr>
        <w:t>
      даярлауға жауапты адамның Т.А.Ә. ____________________________________</w:t>
      </w:r>
    </w:p>
    <w:p>
      <w:pPr>
        <w:spacing w:after="0"/>
        <w:ind w:left="0"/>
        <w:jc w:val="both"/>
      </w:pPr>
      <w:r>
        <w:rPr>
          <w:rFonts w:ascii="Times New Roman"/>
          <w:b w:val="false"/>
          <w:i w:val="false"/>
          <w:color w:val="000000"/>
          <w:sz w:val="28"/>
        </w:rPr>
        <w:t>
      10. Жауапты адамның байланыс деректері ________________________</w:t>
      </w:r>
    </w:p>
    <w:p>
      <w:pPr>
        <w:spacing w:after="0"/>
        <w:ind w:left="0"/>
        <w:jc w:val="both"/>
      </w:pPr>
      <w:r>
        <w:rPr>
          <w:rFonts w:ascii="Times New Roman"/>
          <w:b w:val="false"/>
          <w:i w:val="false"/>
          <w:color w:val="000000"/>
          <w:sz w:val="28"/>
        </w:rPr>
        <w:t>
      11. Мониторинг жоспарын қолдану кезеңі ________________________</w:t>
      </w:r>
    </w:p>
    <w:p>
      <w:pPr>
        <w:spacing w:after="0"/>
        <w:ind w:left="0"/>
        <w:jc w:val="both"/>
      </w:pPr>
      <w:r>
        <w:rPr>
          <w:rFonts w:ascii="Times New Roman"/>
          <w:b w:val="false"/>
          <w:i w:val="false"/>
          <w:color w:val="000000"/>
          <w:sz w:val="28"/>
        </w:rPr>
        <w:t>
      12. Мониторингке жататын және қондырғы бойынша жүзеге</w:t>
      </w:r>
    </w:p>
    <w:p>
      <w:pPr>
        <w:spacing w:after="0"/>
        <w:ind w:left="0"/>
        <w:jc w:val="both"/>
      </w:pPr>
      <w:r>
        <w:rPr>
          <w:rFonts w:ascii="Times New Roman"/>
          <w:b w:val="false"/>
          <w:i w:val="false"/>
          <w:color w:val="000000"/>
          <w:sz w:val="28"/>
        </w:rPr>
        <w:t>
      асырылатын қызметтің және қондырғының сипаттамасы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Қондырғы бойынша парниктік газдар мониторингі жүзеге</w:t>
      </w:r>
    </w:p>
    <w:p>
      <w:pPr>
        <w:spacing w:after="0"/>
        <w:ind w:left="0"/>
        <w:jc w:val="both"/>
      </w:pPr>
      <w:r>
        <w:rPr>
          <w:rFonts w:ascii="Times New Roman"/>
          <w:b w:val="false"/>
          <w:i w:val="false"/>
          <w:color w:val="000000"/>
          <w:sz w:val="28"/>
        </w:rPr>
        <w:t>
      асырылатын парниктік газдар шығарындылары көздерінің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1314"/>
        <w:gridCol w:w="1314"/>
        <w:gridCol w:w="1821"/>
        <w:gridCol w:w="6031"/>
      </w:tblGrid>
      <w:tr>
        <w:trPr>
          <w:trHeight w:val="30" w:hRule="atLeast"/>
        </w:trPr>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атауы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қуаты (өлшем бірліктері) (болған жағдайда)</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Парниктік газдар шығарындыларының мониторингі үшін</w:t>
      </w:r>
    </w:p>
    <w:p>
      <w:pPr>
        <w:spacing w:after="0"/>
        <w:ind w:left="0"/>
        <w:jc w:val="both"/>
      </w:pPr>
      <w:r>
        <w:rPr>
          <w:rFonts w:ascii="Times New Roman"/>
          <w:b w:val="false"/>
          <w:i w:val="false"/>
          <w:color w:val="000000"/>
          <w:sz w:val="28"/>
        </w:rPr>
        <w:t>
      пайдаланылатын әдістің сипаттамасы (есептеулер немесе өлшемдер</w:t>
      </w:r>
    </w:p>
    <w:p>
      <w:pPr>
        <w:spacing w:after="0"/>
        <w:ind w:left="0"/>
        <w:jc w:val="both"/>
      </w:pPr>
      <w:r>
        <w:rPr>
          <w:rFonts w:ascii="Times New Roman"/>
          <w:b w:val="false"/>
          <w:i w:val="false"/>
          <w:color w:val="000000"/>
          <w:sz w:val="28"/>
        </w:rPr>
        <w:t>
      негізінде), оның ішінде:</w:t>
      </w:r>
    </w:p>
    <w:p>
      <w:pPr>
        <w:spacing w:after="0"/>
        <w:ind w:left="0"/>
        <w:jc w:val="both"/>
      </w:pPr>
      <w:r>
        <w:rPr>
          <w:rFonts w:ascii="Times New Roman"/>
          <w:b w:val="false"/>
          <w:i w:val="false"/>
          <w:color w:val="000000"/>
          <w:sz w:val="28"/>
        </w:rPr>
        <w:t>
      а) парниктік газдар қызметі туралы деректерді анықтау үшін</w:t>
      </w:r>
    </w:p>
    <w:p>
      <w:pPr>
        <w:spacing w:after="0"/>
        <w:ind w:left="0"/>
        <w:jc w:val="both"/>
      </w:pPr>
      <w:r>
        <w:rPr>
          <w:rFonts w:ascii="Times New Roman"/>
          <w:b w:val="false"/>
          <w:i w:val="false"/>
          <w:color w:val="000000"/>
          <w:sz w:val="28"/>
        </w:rPr>
        <w:t>
      есептеу әдістемесін нұсқау немесе өлшеу әдістерді сипаттау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 есептеу негізінде әдістің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577"/>
        <w:gridCol w:w="577"/>
        <w:gridCol w:w="799"/>
        <w:gridCol w:w="799"/>
        <w:gridCol w:w="2575"/>
        <w:gridCol w:w="1835"/>
        <w:gridCol w:w="1835"/>
        <w:gridCol w:w="2504"/>
      </w:tblGrid>
      <w:tr>
        <w:trPr>
          <w:trHeight w:val="3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атауы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нетто-мағынасының коэффициенті (тонна отынға терраДжоуль)</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 коэффициенті (отын жағылған жағдайда)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коэффициенті (өнеркәсіптік процестер жағдайында)</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мөлшерінің коэффициенті (терраДжоульге немесе өнім бірлігіне тонна)</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жылу шығару нетто-мағынасының көлемін, көміртегі құрамын,</w:t>
      </w:r>
    </w:p>
    <w:p>
      <w:pPr>
        <w:spacing w:after="0"/>
        <w:ind w:left="0"/>
        <w:jc w:val="both"/>
      </w:pPr>
      <w:r>
        <w:rPr>
          <w:rFonts w:ascii="Times New Roman"/>
          <w:b w:val="false"/>
          <w:i w:val="false"/>
          <w:color w:val="000000"/>
          <w:sz w:val="28"/>
        </w:rPr>
        <w:t>
      сондай-ақ шығарындылар коэффициенттерін қондырғы операторы</w:t>
      </w:r>
    </w:p>
    <w:p>
      <w:pPr>
        <w:spacing w:after="0"/>
        <w:ind w:left="0"/>
        <w:jc w:val="both"/>
      </w:pPr>
      <w:r>
        <w:rPr>
          <w:rFonts w:ascii="Times New Roman"/>
          <w:b w:val="false"/>
          <w:i w:val="false"/>
          <w:color w:val="000000"/>
          <w:sz w:val="28"/>
        </w:rPr>
        <w:t>
      анықтағанда отын, шикізат немесе өнімнің іріктеу сынамасының</w:t>
      </w:r>
    </w:p>
    <w:p>
      <w:pPr>
        <w:spacing w:after="0"/>
        <w:ind w:left="0"/>
        <w:jc w:val="both"/>
      </w:pPr>
      <w:r>
        <w:rPr>
          <w:rFonts w:ascii="Times New Roman"/>
          <w:b w:val="false"/>
          <w:i w:val="false"/>
          <w:color w:val="000000"/>
          <w:sz w:val="28"/>
        </w:rPr>
        <w:t>
      әдістерінің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1955"/>
        <w:gridCol w:w="2150"/>
        <w:gridCol w:w="1066"/>
        <w:gridCol w:w="2447"/>
        <w:gridCol w:w="1066"/>
        <w:gridCol w:w="255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шикізат немесе өнімнің түрі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іріктеудің нүктесі (белгілеу)</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іріктеудің параметрі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іріктеудің әдісі (қысқаша сипаттама)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іріктеудің мерзімділігі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есептеу үшін деректерді беру мерзімділігі</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Зертхананың атауы:_____________________________________________</w:t>
      </w:r>
    </w:p>
    <w:p>
      <w:pPr>
        <w:spacing w:after="0"/>
        <w:ind w:left="0"/>
        <w:jc w:val="both"/>
      </w:pPr>
      <w:r>
        <w:rPr>
          <w:rFonts w:ascii="Times New Roman"/>
          <w:b w:val="false"/>
          <w:i w:val="false"/>
          <w:color w:val="000000"/>
          <w:sz w:val="28"/>
        </w:rPr>
        <w:t>
      г) өлшеу жүйелері сипаттамасы, пайдаланылған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968"/>
        <w:gridCol w:w="1683"/>
        <w:gridCol w:w="968"/>
        <w:gridCol w:w="968"/>
        <w:gridCol w:w="968"/>
        <w:gridCol w:w="3839"/>
        <w:gridCol w:w="969"/>
        <w:gridCol w:w="969"/>
      </w:tblGrid>
      <w:tr>
        <w:trPr>
          <w:trHeight w:val="30" w:hRule="atLeast"/>
        </w:trPr>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құралының атауы</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w:t>
            </w:r>
          </w:p>
        </w:tc>
        <w:tc>
          <w:tcPr>
            <w:tcW w:w="3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белгісіздік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типтік диапазоны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бірліктері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шегі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шегі</w:t>
            </w:r>
          </w:p>
        </w:tc>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шегі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шегі</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Парниктік газдар шығарындыларының көздері бойынша</w:t>
      </w:r>
    </w:p>
    <w:p>
      <w:pPr>
        <w:spacing w:after="0"/>
        <w:ind w:left="0"/>
        <w:jc w:val="both"/>
      </w:pPr>
      <w:r>
        <w:rPr>
          <w:rFonts w:ascii="Times New Roman"/>
          <w:b w:val="false"/>
          <w:i w:val="false"/>
          <w:color w:val="000000"/>
          <w:sz w:val="28"/>
        </w:rPr>
        <w:t>
      жоспарланған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1631"/>
        <w:gridCol w:w="1631"/>
        <w:gridCol w:w="2259"/>
        <w:gridCol w:w="2260"/>
        <w:gridCol w:w="2260"/>
      </w:tblGrid>
      <w:tr>
        <w:trPr>
          <w:trHeight w:val="30" w:hRule="atLeast"/>
        </w:trPr>
        <w:tc>
          <w:tcPr>
            <w:tcW w:w="2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атауы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жыл</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Мерзімділігін көрсете отырып, деректерді жинау және өңдеу,</w:t>
      </w:r>
    </w:p>
    <w:p>
      <w:pPr>
        <w:spacing w:after="0"/>
        <w:ind w:left="0"/>
        <w:jc w:val="both"/>
      </w:pPr>
      <w:r>
        <w:rPr>
          <w:rFonts w:ascii="Times New Roman"/>
          <w:b w:val="false"/>
          <w:i w:val="false"/>
          <w:color w:val="000000"/>
          <w:sz w:val="28"/>
        </w:rPr>
        <w:t>
      сапа бақылауын қамтамасыз ету бойынша рәсімдердің сипаттамасы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17. Қондырғы деңгейінде мониторинг және есептілік үшін</w:t>
      </w:r>
    </w:p>
    <w:p>
      <w:pPr>
        <w:spacing w:after="0"/>
        <w:ind w:left="0"/>
        <w:jc w:val="both"/>
      </w:pPr>
      <w:r>
        <w:rPr>
          <w:rFonts w:ascii="Times New Roman"/>
          <w:b w:val="false"/>
          <w:i w:val="false"/>
          <w:color w:val="000000"/>
          <w:sz w:val="28"/>
        </w:rPr>
        <w:t>
      жауапкершілікті бөлу_________________________________________________</w:t>
      </w:r>
    </w:p>
    <w:p>
      <w:pPr>
        <w:spacing w:after="0"/>
        <w:ind w:left="0"/>
        <w:jc w:val="both"/>
      </w:pPr>
      <w:r>
        <w:rPr>
          <w:rFonts w:ascii="Times New Roman"/>
          <w:b w:val="false"/>
          <w:i w:val="false"/>
          <w:color w:val="000000"/>
          <w:sz w:val="28"/>
        </w:rPr>
        <w:t>
      18. Қондырғы операторы басшысының қолы (ТАӘ), мөр _____________</w:t>
      </w:r>
    </w:p>
    <w:p>
      <w:pPr>
        <w:spacing w:after="0"/>
        <w:ind w:left="0"/>
        <w:jc w:val="both"/>
      </w:pPr>
      <w:r>
        <w:rPr>
          <w:rFonts w:ascii="Times New Roman"/>
          <w:b w:val="false"/>
          <w:i w:val="false"/>
          <w:color w:val="000000"/>
          <w:sz w:val="28"/>
        </w:rPr>
        <w:t>
      19. Парниктік газдар шығарындылары мониторингінің жоспары</w:t>
      </w:r>
    </w:p>
    <w:p>
      <w:pPr>
        <w:spacing w:after="0"/>
        <w:ind w:left="0"/>
        <w:jc w:val="both"/>
      </w:pPr>
      <w:r>
        <w:rPr>
          <w:rFonts w:ascii="Times New Roman"/>
          <w:b w:val="false"/>
          <w:i w:val="false"/>
          <w:color w:val="000000"/>
          <w:sz w:val="28"/>
        </w:rPr>
        <w:t>
      валидацияланды:</w:t>
      </w:r>
    </w:p>
    <w:p>
      <w:pPr>
        <w:spacing w:after="0"/>
        <w:ind w:left="0"/>
        <w:jc w:val="both"/>
      </w:pPr>
      <w:r>
        <w:rPr>
          <w:rFonts w:ascii="Times New Roman"/>
          <w:b w:val="false"/>
          <w:i w:val="false"/>
          <w:color w:val="000000"/>
          <w:sz w:val="28"/>
        </w:rPr>
        <w:t>
      1) валидация және верификация жөніндегі аккредиттелген органның</w:t>
      </w:r>
    </w:p>
    <w:p>
      <w:pPr>
        <w:spacing w:after="0"/>
        <w:ind w:left="0"/>
        <w:jc w:val="both"/>
      </w:pPr>
      <w:r>
        <w:rPr>
          <w:rFonts w:ascii="Times New Roman"/>
          <w:b w:val="false"/>
          <w:i w:val="false"/>
          <w:color w:val="000000"/>
          <w:sz w:val="28"/>
        </w:rPr>
        <w:t>
      толық атауы (бұдан әрі - аккредиттелген орган), БСН;</w:t>
      </w:r>
    </w:p>
    <w:p>
      <w:pPr>
        <w:spacing w:after="0"/>
        <w:ind w:left="0"/>
        <w:jc w:val="both"/>
      </w:pPr>
      <w:r>
        <w:rPr>
          <w:rFonts w:ascii="Times New Roman"/>
          <w:b w:val="false"/>
          <w:i w:val="false"/>
          <w:color w:val="000000"/>
          <w:sz w:val="28"/>
        </w:rPr>
        <w:t>
      2) аккредиттеу туралы куәліктің нөмірі және мерзімі;</w:t>
      </w:r>
    </w:p>
    <w:p>
      <w:pPr>
        <w:spacing w:after="0"/>
        <w:ind w:left="0"/>
        <w:jc w:val="both"/>
      </w:pPr>
      <w:r>
        <w:rPr>
          <w:rFonts w:ascii="Times New Roman"/>
          <w:b w:val="false"/>
          <w:i w:val="false"/>
          <w:color w:val="000000"/>
          <w:sz w:val="28"/>
        </w:rPr>
        <w:t>
      3) аккредиттелген органның заңды мекенжайы;</w:t>
      </w:r>
    </w:p>
    <w:p>
      <w:pPr>
        <w:spacing w:after="0"/>
        <w:ind w:left="0"/>
        <w:jc w:val="both"/>
      </w:pPr>
      <w:r>
        <w:rPr>
          <w:rFonts w:ascii="Times New Roman"/>
          <w:b w:val="false"/>
          <w:i w:val="false"/>
          <w:color w:val="000000"/>
          <w:sz w:val="28"/>
        </w:rPr>
        <w:t>
      4) телефон, факс;</w:t>
      </w:r>
    </w:p>
    <w:p>
      <w:pPr>
        <w:spacing w:after="0"/>
        <w:ind w:left="0"/>
        <w:jc w:val="both"/>
      </w:pPr>
      <w:r>
        <w:rPr>
          <w:rFonts w:ascii="Times New Roman"/>
          <w:b w:val="false"/>
          <w:i w:val="false"/>
          <w:color w:val="000000"/>
          <w:sz w:val="28"/>
        </w:rPr>
        <w:t>
      5) электрондық пошта мекенжайы;</w:t>
      </w:r>
    </w:p>
    <w:p>
      <w:pPr>
        <w:spacing w:after="0"/>
        <w:ind w:left="0"/>
        <w:jc w:val="both"/>
      </w:pPr>
      <w:r>
        <w:rPr>
          <w:rFonts w:ascii="Times New Roman"/>
          <w:b w:val="false"/>
          <w:i w:val="false"/>
          <w:color w:val="000000"/>
          <w:sz w:val="28"/>
        </w:rPr>
        <w:t>
      6) валидацияға жауапты адамның ТАӘ;</w:t>
      </w:r>
    </w:p>
    <w:p>
      <w:pPr>
        <w:spacing w:after="0"/>
        <w:ind w:left="0"/>
        <w:jc w:val="both"/>
      </w:pPr>
      <w:r>
        <w:rPr>
          <w:rFonts w:ascii="Times New Roman"/>
          <w:b w:val="false"/>
          <w:i w:val="false"/>
          <w:color w:val="000000"/>
          <w:sz w:val="28"/>
        </w:rPr>
        <w:t>
      7) аккредиттелген орган басшысының қолы (ТАӘ), мөр.</w:t>
      </w:r>
    </w:p>
    <w:p>
      <w:pPr>
        <w:spacing w:after="0"/>
        <w:ind w:left="0"/>
        <w:jc w:val="both"/>
      </w:pPr>
      <w:r>
        <w:rPr>
          <w:rFonts w:ascii="Times New Roman"/>
          <w:b w:val="false"/>
          <w:i w:val="false"/>
          <w:color w:val="000000"/>
          <w:sz w:val="28"/>
        </w:rPr>
        <w:t>
      Ескертпе: Парниктік газдар шығарындыларының мониторингі</w:t>
      </w:r>
    </w:p>
    <w:p>
      <w:pPr>
        <w:spacing w:after="0"/>
        <w:ind w:left="0"/>
        <w:jc w:val="both"/>
      </w:pPr>
      <w:r>
        <w:rPr>
          <w:rFonts w:ascii="Times New Roman"/>
          <w:b w:val="false"/>
          <w:i w:val="false"/>
          <w:color w:val="000000"/>
          <w:sz w:val="28"/>
        </w:rPr>
        <w:t>
      жоспарының нысанын толтыру бойынша түсініктеме осы нысанның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Қосымшасында</w:t>
      </w:r>
      <w:r>
        <w:rPr>
          <w:rFonts w:ascii="Times New Roman"/>
          <w:b w:val="false"/>
          <w:i w:val="false"/>
          <w:color w:val="000000"/>
          <w:sz w:val="28"/>
        </w:rPr>
        <w:t xml:space="preserve"> келтіреді.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Парниктік газдар</w:t>
            </w:r>
            <w:r>
              <w:br/>
            </w:r>
            <w:r>
              <w:rPr>
                <w:rFonts w:ascii="Times New Roman"/>
                <w:b w:val="false"/>
                <w:i w:val="false"/>
                <w:color w:val="000000"/>
                <w:sz w:val="20"/>
              </w:rPr>
              <w:t>шығарындыларының</w:t>
            </w:r>
            <w:r>
              <w:br/>
            </w:r>
            <w:r>
              <w:rPr>
                <w:rFonts w:ascii="Times New Roman"/>
                <w:b w:val="false"/>
                <w:i w:val="false"/>
                <w:color w:val="000000"/>
                <w:sz w:val="20"/>
              </w:rPr>
              <w:t>мониторингі жоспарының</w:t>
            </w:r>
            <w:r>
              <w:br/>
            </w:r>
            <w:r>
              <w:rPr>
                <w:rFonts w:ascii="Times New Roman"/>
                <w:b w:val="false"/>
                <w:i w:val="false"/>
                <w:color w:val="000000"/>
                <w:sz w:val="20"/>
              </w:rPr>
              <w:t>нысанына Қосымша</w:t>
            </w:r>
          </w:p>
        </w:tc>
      </w:tr>
    </w:tbl>
    <w:bookmarkStart w:name="z13" w:id="10"/>
    <w:p>
      <w:pPr>
        <w:spacing w:after="0"/>
        <w:ind w:left="0"/>
        <w:jc w:val="left"/>
      </w:pPr>
      <w:r>
        <w:rPr>
          <w:rFonts w:ascii="Times New Roman"/>
          <w:b/>
          <w:i w:val="false"/>
          <w:color w:val="000000"/>
        </w:rPr>
        <w:t xml:space="preserve"> "Парниктік газдар шығарындыларының мониторингі жоспарының</w:t>
      </w:r>
      <w:r>
        <w:br/>
      </w:r>
      <w:r>
        <w:rPr>
          <w:rFonts w:ascii="Times New Roman"/>
          <w:b/>
          <w:i w:val="false"/>
          <w:color w:val="000000"/>
        </w:rPr>
        <w:t>нысанын" толтыру бойынша түсініктеме</w:t>
      </w:r>
    </w:p>
    <w:bookmarkEnd w:id="10"/>
    <w:bookmarkStart w:name="z14" w:id="11"/>
    <w:p>
      <w:pPr>
        <w:spacing w:after="0"/>
        <w:ind w:left="0"/>
        <w:jc w:val="both"/>
      </w:pPr>
      <w:r>
        <w:rPr>
          <w:rFonts w:ascii="Times New Roman"/>
          <w:b w:val="false"/>
          <w:i w:val="false"/>
          <w:color w:val="000000"/>
          <w:sz w:val="28"/>
        </w:rPr>
        <w:t xml:space="preserve">
      1. Парниктік газдар шығарындыларының мониторингі жоспары (бұдан әрі – Жоспар) 2007 жылғы 9 қаңтардағы Қазақстан Республикасының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29) тармақшасына сәйкес әзірленді.</w:t>
      </w:r>
    </w:p>
    <w:bookmarkEnd w:id="11"/>
    <w:bookmarkStart w:name="z15" w:id="12"/>
    <w:p>
      <w:pPr>
        <w:spacing w:after="0"/>
        <w:ind w:left="0"/>
        <w:jc w:val="both"/>
      </w:pPr>
      <w:r>
        <w:rPr>
          <w:rFonts w:ascii="Times New Roman"/>
          <w:b w:val="false"/>
          <w:i w:val="false"/>
          <w:color w:val="000000"/>
          <w:sz w:val="28"/>
        </w:rPr>
        <w:t>
      2. Жоспарды Қазақстан Республикасы Экология кодексінің 94-2-бабына сәйкес парниктік газдар шығарындыларын квоталау бойынша талаптарына түсетін қондырғы операторлары ұсынады.</w:t>
      </w:r>
    </w:p>
    <w:bookmarkEnd w:id="12"/>
    <w:bookmarkStart w:name="z16" w:id="13"/>
    <w:p>
      <w:pPr>
        <w:spacing w:after="0"/>
        <w:ind w:left="0"/>
        <w:jc w:val="both"/>
      </w:pPr>
      <w:r>
        <w:rPr>
          <w:rFonts w:ascii="Times New Roman"/>
          <w:b w:val="false"/>
          <w:i w:val="false"/>
          <w:color w:val="000000"/>
          <w:sz w:val="28"/>
        </w:rPr>
        <w:t>
      3. Жоспар мынадай түрде толтырылады:</w:t>
      </w:r>
    </w:p>
    <w:bookmarkEnd w:id="13"/>
    <w:p>
      <w:pPr>
        <w:spacing w:after="0"/>
        <w:ind w:left="0"/>
        <w:jc w:val="both"/>
      </w:pPr>
      <w:r>
        <w:rPr>
          <w:rFonts w:ascii="Times New Roman"/>
          <w:b w:val="false"/>
          <w:i w:val="false"/>
          <w:color w:val="000000"/>
          <w:sz w:val="28"/>
        </w:rPr>
        <w:t>
      1-бөлімде қондырғы операторының толық атауы көрсетіледі;</w:t>
      </w:r>
    </w:p>
    <w:p>
      <w:pPr>
        <w:spacing w:after="0"/>
        <w:ind w:left="0"/>
        <w:jc w:val="both"/>
      </w:pPr>
      <w:r>
        <w:rPr>
          <w:rFonts w:ascii="Times New Roman"/>
          <w:b w:val="false"/>
          <w:i w:val="false"/>
          <w:color w:val="000000"/>
          <w:sz w:val="28"/>
        </w:rPr>
        <w:t>
      2-бөлімде қондырғы операторының заңды мекенжайы көрсетіледі;</w:t>
      </w:r>
    </w:p>
    <w:p>
      <w:pPr>
        <w:spacing w:after="0"/>
        <w:ind w:left="0"/>
        <w:jc w:val="both"/>
      </w:pPr>
      <w:r>
        <w:rPr>
          <w:rFonts w:ascii="Times New Roman"/>
          <w:b w:val="false"/>
          <w:i w:val="false"/>
          <w:color w:val="000000"/>
          <w:sz w:val="28"/>
        </w:rPr>
        <w:t>
      3-бөлімде қондырғы операторының байланыс телефоны көрсетіледі;</w:t>
      </w:r>
    </w:p>
    <w:p>
      <w:pPr>
        <w:spacing w:after="0"/>
        <w:ind w:left="0"/>
        <w:jc w:val="both"/>
      </w:pPr>
      <w:r>
        <w:rPr>
          <w:rFonts w:ascii="Times New Roman"/>
          <w:b w:val="false"/>
          <w:i w:val="false"/>
          <w:color w:val="000000"/>
          <w:sz w:val="28"/>
        </w:rPr>
        <w:t>
      4-бөлімде қондырғы операторының факсы көрсетіледі;</w:t>
      </w:r>
    </w:p>
    <w:p>
      <w:pPr>
        <w:spacing w:after="0"/>
        <w:ind w:left="0"/>
        <w:jc w:val="both"/>
      </w:pPr>
      <w:r>
        <w:rPr>
          <w:rFonts w:ascii="Times New Roman"/>
          <w:b w:val="false"/>
          <w:i w:val="false"/>
          <w:color w:val="000000"/>
          <w:sz w:val="28"/>
        </w:rPr>
        <w:t>
      5-бөлімде қондырғы операторының электрондық мекенжайы көрсетіледі;</w:t>
      </w:r>
    </w:p>
    <w:p>
      <w:pPr>
        <w:spacing w:after="0"/>
        <w:ind w:left="0"/>
        <w:jc w:val="both"/>
      </w:pPr>
      <w:r>
        <w:rPr>
          <w:rFonts w:ascii="Times New Roman"/>
          <w:b w:val="false"/>
          <w:i w:val="false"/>
          <w:color w:val="000000"/>
          <w:sz w:val="28"/>
        </w:rPr>
        <w:t>
      6-бөлімде қондырғы операторының бизнес-сәйкестендіру нөмірі немесе жеке сәйкестендіру нөмірі көрсетіледі;</w:t>
      </w:r>
    </w:p>
    <w:p>
      <w:pPr>
        <w:spacing w:after="0"/>
        <w:ind w:left="0"/>
        <w:jc w:val="both"/>
      </w:pPr>
      <w:r>
        <w:rPr>
          <w:rFonts w:ascii="Times New Roman"/>
          <w:b w:val="false"/>
          <w:i w:val="false"/>
          <w:color w:val="000000"/>
          <w:sz w:val="28"/>
        </w:rPr>
        <w:t>
      7-бөлімде экономикалық қызмет түрлерінің жалпы сыныптауышы бойынша қондырғы операторының негізгі қызмет түрі көрсетіледі;</w:t>
      </w:r>
    </w:p>
    <w:p>
      <w:pPr>
        <w:spacing w:after="0"/>
        <w:ind w:left="0"/>
        <w:jc w:val="both"/>
      </w:pPr>
      <w:r>
        <w:rPr>
          <w:rFonts w:ascii="Times New Roman"/>
          <w:b w:val="false"/>
          <w:i w:val="false"/>
          <w:color w:val="000000"/>
          <w:sz w:val="28"/>
        </w:rPr>
        <w:t>
      8-бөлімде қондырғы операторының басшысының деректері (тегі, аты, әкесінің аты – болған жағдайда) көрсетіледі;</w:t>
      </w:r>
    </w:p>
    <w:p>
      <w:pPr>
        <w:spacing w:after="0"/>
        <w:ind w:left="0"/>
        <w:jc w:val="both"/>
      </w:pPr>
      <w:r>
        <w:rPr>
          <w:rFonts w:ascii="Times New Roman"/>
          <w:b w:val="false"/>
          <w:i w:val="false"/>
          <w:color w:val="000000"/>
          <w:sz w:val="28"/>
        </w:rPr>
        <w:t xml:space="preserve">
      9-бөлімде Жоспарды даярлауға жауапты адамның деректері көрсетіледі (тегі, аты, әкесінің аты – болған жағдайда); </w:t>
      </w:r>
    </w:p>
    <w:p>
      <w:pPr>
        <w:spacing w:after="0"/>
        <w:ind w:left="0"/>
        <w:jc w:val="both"/>
      </w:pPr>
      <w:r>
        <w:rPr>
          <w:rFonts w:ascii="Times New Roman"/>
          <w:b w:val="false"/>
          <w:i w:val="false"/>
          <w:color w:val="000000"/>
          <w:sz w:val="28"/>
        </w:rPr>
        <w:t>
      10-бөлімде Жоспарды даярлауға жауапты адамның байланыс деректері көрсетіледі;</w:t>
      </w:r>
    </w:p>
    <w:p>
      <w:pPr>
        <w:spacing w:after="0"/>
        <w:ind w:left="0"/>
        <w:jc w:val="both"/>
      </w:pPr>
      <w:r>
        <w:rPr>
          <w:rFonts w:ascii="Times New Roman"/>
          <w:b w:val="false"/>
          <w:i w:val="false"/>
          <w:color w:val="000000"/>
          <w:sz w:val="28"/>
        </w:rPr>
        <w:t>
      11-бөлімде Жоспардың қолданылу кезеңі көрсетіледі;</w:t>
      </w:r>
    </w:p>
    <w:p>
      <w:pPr>
        <w:spacing w:after="0"/>
        <w:ind w:left="0"/>
        <w:jc w:val="both"/>
      </w:pPr>
      <w:r>
        <w:rPr>
          <w:rFonts w:ascii="Times New Roman"/>
          <w:b w:val="false"/>
          <w:i w:val="false"/>
          <w:color w:val="000000"/>
          <w:sz w:val="28"/>
        </w:rPr>
        <w:t>
      12-бөлімде мониторингке жататын және қондырғы бойынша жүзеге асырылатын қызметтің және қондырғының сипаттамасы көрсетіледі. Сипаттамаға қондырғының атауы, қондырғымен жүзеге асырылатын қызмет туралы жалпы қорытындылар, орындалатын қызметтің әрбір түріне қысқаша сипаттама, сондай-ақ әрбір қызмет түрі үшін пайдаланылатын техникалық құрылыс кіреді.</w:t>
      </w:r>
    </w:p>
    <w:bookmarkStart w:name="z17" w:id="14"/>
    <w:p>
      <w:pPr>
        <w:spacing w:after="0"/>
        <w:ind w:left="0"/>
        <w:jc w:val="both"/>
      </w:pPr>
      <w:r>
        <w:rPr>
          <w:rFonts w:ascii="Times New Roman"/>
          <w:b w:val="false"/>
          <w:i w:val="false"/>
          <w:color w:val="000000"/>
          <w:sz w:val="28"/>
        </w:rPr>
        <w:t>
      4. 13-бөлімде қондырғы бойынша парниктік газдар мониторингі жүзеге асырылатын парниктік газдар шығарындылары көздерінің тізбесі көрсетіледі:</w:t>
      </w:r>
    </w:p>
    <w:bookmarkEnd w:id="14"/>
    <w:p>
      <w:pPr>
        <w:spacing w:after="0"/>
        <w:ind w:left="0"/>
        <w:jc w:val="both"/>
      </w:pPr>
      <w:r>
        <w:rPr>
          <w:rFonts w:ascii="Times New Roman"/>
          <w:b w:val="false"/>
          <w:i w:val="false"/>
          <w:color w:val="000000"/>
          <w:sz w:val="28"/>
        </w:rPr>
        <w:t>
      Б-бағанда "Қондырғының атауы" деген қондырғының атауы көрсетіледі;</w:t>
      </w:r>
    </w:p>
    <w:p>
      <w:pPr>
        <w:spacing w:after="0"/>
        <w:ind w:left="0"/>
        <w:jc w:val="both"/>
      </w:pPr>
      <w:r>
        <w:rPr>
          <w:rFonts w:ascii="Times New Roman"/>
          <w:b w:val="false"/>
          <w:i w:val="false"/>
          <w:color w:val="000000"/>
          <w:sz w:val="28"/>
        </w:rPr>
        <w:t>
      В-бағанда "Көздің атауы" деген парниктік газдар шығарындыларының себебі болып табылатын көздің толық атауы көрсетіледі;</w:t>
      </w:r>
    </w:p>
    <w:p>
      <w:pPr>
        <w:spacing w:after="0"/>
        <w:ind w:left="0"/>
        <w:jc w:val="both"/>
      </w:pPr>
      <w:r>
        <w:rPr>
          <w:rFonts w:ascii="Times New Roman"/>
          <w:b w:val="false"/>
          <w:i w:val="false"/>
          <w:color w:val="000000"/>
          <w:sz w:val="28"/>
        </w:rPr>
        <w:t>
      1-бағанда "Көздің №" қондырғы операторында жасалатын және сақталатын олардың орналастыру сызбасына сәйкес көздің нөмірі 0001-ден 5999 араласында көрсетіледі. Жаңа көз пайда болған кезде оған ертеде пайдаланылмаған нөмір беріледі. көз жойылған кезде, оның нөмірі бұдан әрі қолданылмайды;</w:t>
      </w:r>
    </w:p>
    <w:p>
      <w:pPr>
        <w:spacing w:after="0"/>
        <w:ind w:left="0"/>
        <w:jc w:val="both"/>
      </w:pPr>
      <w:r>
        <w:rPr>
          <w:rFonts w:ascii="Times New Roman"/>
          <w:b w:val="false"/>
          <w:i w:val="false"/>
          <w:color w:val="000000"/>
          <w:sz w:val="28"/>
        </w:rPr>
        <w:t>
      "Белгіленген қуаты (өлшем бірліктері) (болған жағдайда)" деген 2-бағанда қуаты болған жағдайда өлшем бірлігінде көздің белгіленген қуаты көрсетіледі.</w:t>
      </w:r>
    </w:p>
    <w:bookmarkStart w:name="z18" w:id="15"/>
    <w:p>
      <w:pPr>
        <w:spacing w:after="0"/>
        <w:ind w:left="0"/>
        <w:jc w:val="both"/>
      </w:pPr>
      <w:r>
        <w:rPr>
          <w:rFonts w:ascii="Times New Roman"/>
          <w:b w:val="false"/>
          <w:i w:val="false"/>
          <w:color w:val="000000"/>
          <w:sz w:val="28"/>
        </w:rPr>
        <w:t>
      5. 14-бөлімде парниктік газдар шығарындыларының мониторингі үшін пайдаланылатын әдістің сипаттамасы (есептеулер немесе өлшемдер негізінде) көрсетіледі:</w:t>
      </w:r>
    </w:p>
    <w:bookmarkEnd w:id="15"/>
    <w:bookmarkStart w:name="z19" w:id="16"/>
    <w:p>
      <w:pPr>
        <w:spacing w:after="0"/>
        <w:ind w:left="0"/>
        <w:jc w:val="both"/>
      </w:pPr>
      <w:r>
        <w:rPr>
          <w:rFonts w:ascii="Times New Roman"/>
          <w:b w:val="false"/>
          <w:i w:val="false"/>
          <w:color w:val="000000"/>
          <w:sz w:val="28"/>
        </w:rPr>
        <w:t>
      а) бөлімінде парниктік газдар қызметі туралы деректерді анықтау үшін есептеу әдістемесі немесе өлшеу әдістердің сипаттамасы көрсетіледі;</w:t>
      </w:r>
    </w:p>
    <w:bookmarkEnd w:id="16"/>
    <w:bookmarkStart w:name="z20" w:id="17"/>
    <w:p>
      <w:pPr>
        <w:spacing w:after="0"/>
        <w:ind w:left="0"/>
        <w:jc w:val="both"/>
      </w:pPr>
      <w:r>
        <w:rPr>
          <w:rFonts w:ascii="Times New Roman"/>
          <w:b w:val="false"/>
          <w:i w:val="false"/>
          <w:color w:val="000000"/>
          <w:sz w:val="28"/>
        </w:rPr>
        <w:t>
      б) бөлімінде есептеу негізінде әдістің сипаттамасы көрсетіледі:</w:t>
      </w:r>
    </w:p>
    <w:bookmarkEnd w:id="17"/>
    <w:p>
      <w:pPr>
        <w:spacing w:after="0"/>
        <w:ind w:left="0"/>
        <w:jc w:val="both"/>
      </w:pPr>
      <w:r>
        <w:rPr>
          <w:rFonts w:ascii="Times New Roman"/>
          <w:b w:val="false"/>
          <w:i w:val="false"/>
          <w:color w:val="000000"/>
          <w:sz w:val="28"/>
        </w:rPr>
        <w:t>
      Б-бағанда "Қондырғының атауы" деген қондырғының атауы көрсетіледі;</w:t>
      </w:r>
    </w:p>
    <w:p>
      <w:pPr>
        <w:spacing w:after="0"/>
        <w:ind w:left="0"/>
        <w:jc w:val="both"/>
      </w:pPr>
      <w:r>
        <w:rPr>
          <w:rFonts w:ascii="Times New Roman"/>
          <w:b w:val="false"/>
          <w:i w:val="false"/>
          <w:color w:val="000000"/>
          <w:sz w:val="28"/>
        </w:rPr>
        <w:t>
      В-бағанда "Көздің атауы" деген парниктік газдар шығарындыларының себебі болып табылатын көздің толық атауы көрсетіледі;</w:t>
      </w:r>
    </w:p>
    <w:p>
      <w:pPr>
        <w:spacing w:after="0"/>
        <w:ind w:left="0"/>
        <w:jc w:val="both"/>
      </w:pPr>
      <w:r>
        <w:rPr>
          <w:rFonts w:ascii="Times New Roman"/>
          <w:b w:val="false"/>
          <w:i w:val="false"/>
          <w:color w:val="000000"/>
          <w:sz w:val="28"/>
        </w:rPr>
        <w:t>
      "Көздің №" деген 1-бағанда қондырғы операторында жасалатын және сақталатын олардың орналастыру сызбасына сәйкес көздің нөмірі 0001-ден 5999 араласында көрсетіледі. Жаңа көз пайда болған кезде оған ертеде пайдаланылмаған нөмір беріледі. Көз жойылған кезде, оның нөмірі бұдан әрі қолданылмайды;</w:t>
      </w:r>
    </w:p>
    <w:p>
      <w:pPr>
        <w:spacing w:after="0"/>
        <w:ind w:left="0"/>
        <w:jc w:val="both"/>
      </w:pPr>
      <w:r>
        <w:rPr>
          <w:rFonts w:ascii="Times New Roman"/>
          <w:b w:val="false"/>
          <w:i w:val="false"/>
          <w:color w:val="000000"/>
          <w:sz w:val="28"/>
        </w:rPr>
        <w:t>
      "Деңгейі" деген 2-бағанда әрбір көз бойынша әдістеме деңгейі көрсетіледі, оған сәйкес коэффиценттер есептелінеді. Ұлттық немесе халықаралық әдістемелік ұсыныстарға сәйкес әдістемесінің деңгейі көрсетіледі;</w:t>
      </w:r>
    </w:p>
    <w:p>
      <w:pPr>
        <w:spacing w:after="0"/>
        <w:ind w:left="0"/>
        <w:jc w:val="both"/>
      </w:pPr>
      <w:r>
        <w:rPr>
          <w:rFonts w:ascii="Times New Roman"/>
          <w:b w:val="false"/>
          <w:i w:val="false"/>
          <w:color w:val="000000"/>
          <w:sz w:val="28"/>
        </w:rPr>
        <w:t xml:space="preserve">
      "Жылу шығару нетто-мағынасының коэффициенті (тонна отынға терраДжоуль)" деген 3-бағанда жылу шығару нетто-мағынасының коэффициенті отынның тоннасына терраДжоуль бірліктерінде көрсетіледі; </w:t>
      </w:r>
    </w:p>
    <w:p>
      <w:pPr>
        <w:spacing w:after="0"/>
        <w:ind w:left="0"/>
        <w:jc w:val="both"/>
      </w:pPr>
      <w:r>
        <w:rPr>
          <w:rFonts w:ascii="Times New Roman"/>
          <w:b w:val="false"/>
          <w:i w:val="false"/>
          <w:color w:val="000000"/>
          <w:sz w:val="28"/>
        </w:rPr>
        <w:t>
      "Тотығу коэффициенті (отын жағылған жағдайда)" деген 4-бағанда отын жағылған жағдайда тотығу коэффициенті көрсетіледі;</w:t>
      </w:r>
    </w:p>
    <w:p>
      <w:pPr>
        <w:spacing w:after="0"/>
        <w:ind w:left="0"/>
        <w:jc w:val="both"/>
      </w:pPr>
      <w:r>
        <w:rPr>
          <w:rFonts w:ascii="Times New Roman"/>
          <w:b w:val="false"/>
          <w:i w:val="false"/>
          <w:color w:val="000000"/>
          <w:sz w:val="28"/>
        </w:rPr>
        <w:t>
      "Өзгеру коэффициенті (өнеркәсіптік процестер жағдайында)" деген 5-бағанда өнеркәсіптік процестер болған жағдайда өзгеру коэффициенті көрсетіледі;</w:t>
      </w:r>
    </w:p>
    <w:p>
      <w:pPr>
        <w:spacing w:after="0"/>
        <w:ind w:left="0"/>
        <w:jc w:val="both"/>
      </w:pPr>
      <w:r>
        <w:rPr>
          <w:rFonts w:ascii="Times New Roman"/>
          <w:b w:val="false"/>
          <w:i w:val="false"/>
          <w:color w:val="000000"/>
          <w:sz w:val="28"/>
        </w:rPr>
        <w:t>
      "Көміртегі мөлшерінің коэффициенті (терраДжоульге немесе тонна өнім бірлігіне)" деген 6-бағанда Көміртегі мөлшерінің коэффициенті терраДжоуль тоннасы бірлігінде немесе өнім бірлігінде көрсетіледі;</w:t>
      </w:r>
    </w:p>
    <w:bookmarkStart w:name="z21" w:id="18"/>
    <w:p>
      <w:pPr>
        <w:spacing w:after="0"/>
        <w:ind w:left="0"/>
        <w:jc w:val="both"/>
      </w:pPr>
      <w:r>
        <w:rPr>
          <w:rFonts w:ascii="Times New Roman"/>
          <w:b w:val="false"/>
          <w:i w:val="false"/>
          <w:color w:val="000000"/>
          <w:sz w:val="28"/>
        </w:rPr>
        <w:t>
      в) бөлімінде жылу шығару нетто-мағынасының көлемін, көміртегі құрамын, сондай-ақ шығарындылар коэффициенттерін қондырғы операторы анықтағанда отын, шикізат немесе өнімнің іріктеу сынамасының әдістерінің сипаттамасы көрсетіледі:</w:t>
      </w:r>
    </w:p>
    <w:bookmarkEnd w:id="18"/>
    <w:p>
      <w:pPr>
        <w:spacing w:after="0"/>
        <w:ind w:left="0"/>
        <w:jc w:val="both"/>
      </w:pPr>
      <w:r>
        <w:rPr>
          <w:rFonts w:ascii="Times New Roman"/>
          <w:b w:val="false"/>
          <w:i w:val="false"/>
          <w:color w:val="000000"/>
          <w:sz w:val="28"/>
        </w:rPr>
        <w:t>
      Б-бағанда "Отын, шикізат немесе өнімнің түрі" деген отынның, шикізаттың немесе өнімнің түрі көрсетіледі;</w:t>
      </w:r>
    </w:p>
    <w:p>
      <w:pPr>
        <w:spacing w:after="0"/>
        <w:ind w:left="0"/>
        <w:jc w:val="both"/>
      </w:pPr>
      <w:r>
        <w:rPr>
          <w:rFonts w:ascii="Times New Roman"/>
          <w:b w:val="false"/>
          <w:i w:val="false"/>
          <w:color w:val="000000"/>
          <w:sz w:val="28"/>
        </w:rPr>
        <w:t>
      В-бағанда "Сынама іріктеудің нүктесі (белгілеу)" деген сынама іріктеудің нүктесі көрсетіледі;</w:t>
      </w:r>
    </w:p>
    <w:p>
      <w:pPr>
        <w:spacing w:after="0"/>
        <w:ind w:left="0"/>
        <w:jc w:val="both"/>
      </w:pPr>
      <w:r>
        <w:rPr>
          <w:rFonts w:ascii="Times New Roman"/>
          <w:b w:val="false"/>
          <w:i w:val="false"/>
          <w:color w:val="000000"/>
          <w:sz w:val="28"/>
        </w:rPr>
        <w:t>
      Г-бағанда "Сынама іріктеудің параметрі" деген сынама іріктеудің параметрі көрсетіледі;</w:t>
      </w:r>
    </w:p>
    <w:p>
      <w:pPr>
        <w:spacing w:after="0"/>
        <w:ind w:left="0"/>
        <w:jc w:val="both"/>
      </w:pPr>
      <w:r>
        <w:rPr>
          <w:rFonts w:ascii="Times New Roman"/>
          <w:b w:val="false"/>
          <w:i w:val="false"/>
          <w:color w:val="000000"/>
          <w:sz w:val="28"/>
        </w:rPr>
        <w:t>
      Д-бағанда "Сынама іріктеудің әдісі (қысқаша сипаттама)" деген әдістемеге сілтемемен сынама іріктеу әдісі көрсетіледі және әдістің қысқаша сипаттамасы беріледі;</w:t>
      </w:r>
    </w:p>
    <w:p>
      <w:pPr>
        <w:spacing w:after="0"/>
        <w:ind w:left="0"/>
        <w:jc w:val="both"/>
      </w:pPr>
      <w:r>
        <w:rPr>
          <w:rFonts w:ascii="Times New Roman"/>
          <w:b w:val="false"/>
          <w:i w:val="false"/>
          <w:color w:val="000000"/>
          <w:sz w:val="28"/>
        </w:rPr>
        <w:t>
      Е-бағанда "Сынама іріктеудің мерзімділігі" деген сынама іріктеудің мерзімділігі көрсетіледі;</w:t>
      </w:r>
    </w:p>
    <w:p>
      <w:pPr>
        <w:spacing w:after="0"/>
        <w:ind w:left="0"/>
        <w:jc w:val="both"/>
      </w:pPr>
      <w:r>
        <w:rPr>
          <w:rFonts w:ascii="Times New Roman"/>
          <w:b w:val="false"/>
          <w:i w:val="false"/>
          <w:color w:val="000000"/>
          <w:sz w:val="28"/>
        </w:rPr>
        <w:t>
      Ж-бағанда "Парниктік газдар шығарындыларын есептеу үшін деректерді беру мерзімділігі" деген парниктік газдар шығарындыларын есептеу үшін деректерді беру мерзімділігі көрсетіледі.</w:t>
      </w:r>
    </w:p>
    <w:p>
      <w:pPr>
        <w:spacing w:after="0"/>
        <w:ind w:left="0"/>
        <w:jc w:val="both"/>
      </w:pPr>
      <w:r>
        <w:rPr>
          <w:rFonts w:ascii="Times New Roman"/>
          <w:b w:val="false"/>
          <w:i w:val="false"/>
          <w:color w:val="000000"/>
          <w:sz w:val="28"/>
        </w:rPr>
        <w:t>
      Аккредиттеу болмаған жағдайда оператор зертхананың техникамен жабдықталғанын және мүлдем операторға тәуелсіз болып табылатынын растайды. Бұл жағдайда ақпарат қосымшада жеке құжат болып беріледі;</w:t>
      </w:r>
    </w:p>
    <w:bookmarkStart w:name="z22" w:id="19"/>
    <w:p>
      <w:pPr>
        <w:spacing w:after="0"/>
        <w:ind w:left="0"/>
        <w:jc w:val="both"/>
      </w:pPr>
      <w:r>
        <w:rPr>
          <w:rFonts w:ascii="Times New Roman"/>
          <w:b w:val="false"/>
          <w:i w:val="false"/>
          <w:color w:val="000000"/>
          <w:sz w:val="28"/>
        </w:rPr>
        <w:t>
      г) бөлімінде отын, шикізат немесе өнім түрлерінің деректерін анықтау үшін пайдаланылған жағдайда өлшеу жүйелері сипаттамасы көрсетіледі:</w:t>
      </w:r>
    </w:p>
    <w:bookmarkEnd w:id="19"/>
    <w:p>
      <w:pPr>
        <w:spacing w:after="0"/>
        <w:ind w:left="0"/>
        <w:jc w:val="both"/>
      </w:pPr>
      <w:r>
        <w:rPr>
          <w:rFonts w:ascii="Times New Roman"/>
          <w:b w:val="false"/>
          <w:i w:val="false"/>
          <w:color w:val="000000"/>
          <w:sz w:val="28"/>
        </w:rPr>
        <w:t>
      Б-бағанда "Өлшеу құралының атауы" деген өлшеу құралының атауы көрсетіледі;</w:t>
      </w:r>
    </w:p>
    <w:p>
      <w:pPr>
        <w:spacing w:after="0"/>
        <w:ind w:left="0"/>
        <w:jc w:val="both"/>
      </w:pPr>
      <w:r>
        <w:rPr>
          <w:rFonts w:ascii="Times New Roman"/>
          <w:b w:val="false"/>
          <w:i w:val="false"/>
          <w:color w:val="000000"/>
          <w:sz w:val="28"/>
        </w:rPr>
        <w:t>
      1-бағанда "Орналасу" деген қондырғыдағы өлшеу құралының орналасу және технологиялық процестің сызбасындағы оның анықтамасы көрсетіледі. Бүкіл қолданылатын құралдар бірегей сәйкестендіргіштің (мысалы, құралдың серийялық нөмірі) көмегімен анық сәйкестендіріледі. Құралдарды ауыстыру (мысалы, зақымдану салдарынан кейінгі қажетті) мониторинг жоспарының маңызды өзгеруін білдірмейді. Бірегей сәйкестендіргіш мониторинг жоспарынан бөлек құжатпен тіркеледі;</w:t>
      </w:r>
    </w:p>
    <w:p>
      <w:pPr>
        <w:spacing w:after="0"/>
        <w:ind w:left="0"/>
        <w:jc w:val="both"/>
      </w:pPr>
      <w:r>
        <w:rPr>
          <w:rFonts w:ascii="Times New Roman"/>
          <w:b w:val="false"/>
          <w:i w:val="false"/>
          <w:color w:val="000000"/>
          <w:sz w:val="28"/>
        </w:rPr>
        <w:t>
      "Өлшеу диапазоны" деген баған 2, 3 және 4–бағандарға бөлінеді. 2-бағанда өлшеу құралдарының өлшем бірліктері көрсетіледі, 3-бағанда өлшеу құралының төменгі шегі көрсетіледі, 4-бағанда өлшеу құралының жоғарғы шегі көрсетіледі.</w:t>
      </w:r>
    </w:p>
    <w:p>
      <w:pPr>
        <w:spacing w:after="0"/>
        <w:ind w:left="0"/>
        <w:jc w:val="both"/>
      </w:pPr>
      <w:r>
        <w:rPr>
          <w:rFonts w:ascii="Times New Roman"/>
          <w:b w:val="false"/>
          <w:i w:val="false"/>
          <w:color w:val="000000"/>
          <w:sz w:val="28"/>
        </w:rPr>
        <w:t>
      5-бағанда "Көрсетілген белгісіздік (+/-%)" деген өндірушінің құжатындағы нұсқауларға сәйкес көрсетілген белгісіздік пайыздарда көрсетіледі;</w:t>
      </w:r>
    </w:p>
    <w:p>
      <w:pPr>
        <w:spacing w:after="0"/>
        <w:ind w:left="0"/>
        <w:jc w:val="both"/>
      </w:pPr>
      <w:r>
        <w:rPr>
          <w:rFonts w:ascii="Times New Roman"/>
          <w:b w:val="false"/>
          <w:i w:val="false"/>
          <w:color w:val="000000"/>
          <w:sz w:val="28"/>
        </w:rPr>
        <w:t>
      "Қолданудың типтік диапазоны" деген баған 6 және 7-бағанға бөлінеді. 6-бағанда құралды қолдану диапазонының төменгі шегі, 7-бағанда құралды қолдану жоғарғы шегі көрсетіледі.</w:t>
      </w:r>
    </w:p>
    <w:bookmarkStart w:name="z23" w:id="20"/>
    <w:p>
      <w:pPr>
        <w:spacing w:after="0"/>
        <w:ind w:left="0"/>
        <w:jc w:val="both"/>
      </w:pPr>
      <w:r>
        <w:rPr>
          <w:rFonts w:ascii="Times New Roman"/>
          <w:b w:val="false"/>
          <w:i w:val="false"/>
          <w:color w:val="000000"/>
          <w:sz w:val="28"/>
        </w:rPr>
        <w:t>
      6. 15-бөлімде парниктік газдар шығарындыларының көздері бойынша жоспарланған өзгерістер көрсетіледі. Бұл жол парниктік газдар шығарындыларының көздеріне жоспарланған өзгерістер болған жағдайда толтырылады:</w:t>
      </w:r>
    </w:p>
    <w:bookmarkEnd w:id="20"/>
    <w:p>
      <w:pPr>
        <w:spacing w:after="0"/>
        <w:ind w:left="0"/>
        <w:jc w:val="both"/>
      </w:pPr>
      <w:r>
        <w:rPr>
          <w:rFonts w:ascii="Times New Roman"/>
          <w:b w:val="false"/>
          <w:i w:val="false"/>
          <w:color w:val="000000"/>
          <w:sz w:val="28"/>
        </w:rPr>
        <w:t>
      Б-бағанда "Қондырғы атауы" деген қондырғының атауы көрсетіледі;</w:t>
      </w:r>
    </w:p>
    <w:p>
      <w:pPr>
        <w:spacing w:after="0"/>
        <w:ind w:left="0"/>
        <w:jc w:val="both"/>
      </w:pPr>
      <w:r>
        <w:rPr>
          <w:rFonts w:ascii="Times New Roman"/>
          <w:b w:val="false"/>
          <w:i w:val="false"/>
          <w:color w:val="000000"/>
          <w:sz w:val="28"/>
        </w:rPr>
        <w:t>
      В-бағанда "Көздің атауы" деген парниктік газдар шығарындыларына себеп болып табылатын көздің толық атауы көрсетіледі;</w:t>
      </w:r>
    </w:p>
    <w:p>
      <w:pPr>
        <w:spacing w:after="0"/>
        <w:ind w:left="0"/>
        <w:jc w:val="both"/>
      </w:pPr>
      <w:r>
        <w:rPr>
          <w:rFonts w:ascii="Times New Roman"/>
          <w:b w:val="false"/>
          <w:i w:val="false"/>
          <w:color w:val="000000"/>
          <w:sz w:val="28"/>
        </w:rPr>
        <w:t>
      "Көздің №" деген 1-бағанда қондырғы операторында жасалатын және сақталатын олардың орналастыру сызбасына сәйкес көздің нөмірі 0001-ден 5999 араласында көрсетіледі. Жаңа көз пайда болған кезде оған ертеде пайдаланылмаған нөмір беріледі. Көз жойылған кезде, оның нөмірі бұдан әрі қолданылмайды;</w:t>
      </w:r>
    </w:p>
    <w:p>
      <w:pPr>
        <w:spacing w:after="0"/>
        <w:ind w:left="0"/>
        <w:jc w:val="both"/>
      </w:pPr>
      <w:r>
        <w:rPr>
          <w:rFonts w:ascii="Times New Roman"/>
          <w:b w:val="false"/>
          <w:i w:val="false"/>
          <w:color w:val="000000"/>
          <w:sz w:val="28"/>
        </w:rPr>
        <w:t xml:space="preserve">
      "Өзгерістер" деген 2-бағанда көздер бойынша жоспарланған өзгерістер көрсетіледі; </w:t>
      </w:r>
    </w:p>
    <w:p>
      <w:pPr>
        <w:spacing w:after="0"/>
        <w:ind w:left="0"/>
        <w:jc w:val="both"/>
      </w:pPr>
      <w:r>
        <w:rPr>
          <w:rFonts w:ascii="Times New Roman"/>
          <w:b w:val="false"/>
          <w:i w:val="false"/>
          <w:color w:val="000000"/>
          <w:sz w:val="28"/>
        </w:rPr>
        <w:t>
      "Өзгертілген жыл" деген 3-бағанда жоспарланған өзгерістердің жылы көрсетіледі.</w:t>
      </w:r>
    </w:p>
    <w:bookmarkStart w:name="z24" w:id="21"/>
    <w:p>
      <w:pPr>
        <w:spacing w:after="0"/>
        <w:ind w:left="0"/>
        <w:jc w:val="both"/>
      </w:pPr>
      <w:r>
        <w:rPr>
          <w:rFonts w:ascii="Times New Roman"/>
          <w:b w:val="false"/>
          <w:i w:val="false"/>
          <w:color w:val="000000"/>
          <w:sz w:val="28"/>
        </w:rPr>
        <w:t>
      7. 16-бөлімде мерзімділігі көрсетіле отырып, деректерді жинау және өңдеу, сапа бақылауын қамтамасыз ету бойынша рәсімдердің сипаттамасы көрсетіледі. Деректер ерікті нысанында көрсетіледі.</w:t>
      </w:r>
    </w:p>
    <w:bookmarkEnd w:id="21"/>
    <w:bookmarkStart w:name="z25" w:id="22"/>
    <w:p>
      <w:pPr>
        <w:spacing w:after="0"/>
        <w:ind w:left="0"/>
        <w:jc w:val="both"/>
      </w:pPr>
      <w:r>
        <w:rPr>
          <w:rFonts w:ascii="Times New Roman"/>
          <w:b w:val="false"/>
          <w:i w:val="false"/>
          <w:color w:val="000000"/>
          <w:sz w:val="28"/>
        </w:rPr>
        <w:t>
      8. 17-бөлімде мониторингтің белгілі кезеңдері көрсетіле отырып, қондырғы деңгейінде мониторинг және есептілікке жауапты адамдардың ТАӘ көрсетіледі. Деректер ерікті нысанында көрсетіледі.</w:t>
      </w:r>
    </w:p>
    <w:bookmarkEnd w:id="22"/>
    <w:bookmarkStart w:name="z26" w:id="23"/>
    <w:p>
      <w:pPr>
        <w:spacing w:after="0"/>
        <w:ind w:left="0"/>
        <w:jc w:val="both"/>
      </w:pPr>
      <w:r>
        <w:rPr>
          <w:rFonts w:ascii="Times New Roman"/>
          <w:b w:val="false"/>
          <w:i w:val="false"/>
          <w:color w:val="000000"/>
          <w:sz w:val="28"/>
        </w:rPr>
        <w:t>
      9. 18-бөлімде қондырғы операторының қолы, тегі, аты, әкесінің аты (болған кезде) көрсетіледі, мөр қойылады.</w:t>
      </w:r>
    </w:p>
    <w:bookmarkEnd w:id="23"/>
    <w:bookmarkStart w:name="z27" w:id="24"/>
    <w:p>
      <w:pPr>
        <w:spacing w:after="0"/>
        <w:ind w:left="0"/>
        <w:jc w:val="both"/>
      </w:pPr>
      <w:r>
        <w:rPr>
          <w:rFonts w:ascii="Times New Roman"/>
          <w:b w:val="false"/>
          <w:i w:val="false"/>
          <w:color w:val="000000"/>
          <w:sz w:val="28"/>
        </w:rPr>
        <w:t>
      10. 19-бөлімде аккредиттелген органның Жоспарды растауы көрсетіледі:</w:t>
      </w:r>
    </w:p>
    <w:bookmarkEnd w:id="24"/>
    <w:bookmarkStart w:name="z28" w:id="25"/>
    <w:p>
      <w:pPr>
        <w:spacing w:after="0"/>
        <w:ind w:left="0"/>
        <w:jc w:val="both"/>
      </w:pPr>
      <w:r>
        <w:rPr>
          <w:rFonts w:ascii="Times New Roman"/>
          <w:b w:val="false"/>
          <w:i w:val="false"/>
          <w:color w:val="000000"/>
          <w:sz w:val="28"/>
        </w:rPr>
        <w:t>
      1) тармақшада аккредиттелген органның толық атауы, БСН көрсетіледі;</w:t>
      </w:r>
    </w:p>
    <w:bookmarkEnd w:id="25"/>
    <w:bookmarkStart w:name="z29" w:id="26"/>
    <w:p>
      <w:pPr>
        <w:spacing w:after="0"/>
        <w:ind w:left="0"/>
        <w:jc w:val="both"/>
      </w:pPr>
      <w:r>
        <w:rPr>
          <w:rFonts w:ascii="Times New Roman"/>
          <w:b w:val="false"/>
          <w:i w:val="false"/>
          <w:color w:val="000000"/>
          <w:sz w:val="28"/>
        </w:rPr>
        <w:t>
      2) тармақшада аккредиттеу туралы куәліктің нөмірі және мерзімі көрсетіледі;</w:t>
      </w:r>
    </w:p>
    <w:bookmarkEnd w:id="26"/>
    <w:bookmarkStart w:name="z30" w:id="27"/>
    <w:p>
      <w:pPr>
        <w:spacing w:after="0"/>
        <w:ind w:left="0"/>
        <w:jc w:val="both"/>
      </w:pPr>
      <w:r>
        <w:rPr>
          <w:rFonts w:ascii="Times New Roman"/>
          <w:b w:val="false"/>
          <w:i w:val="false"/>
          <w:color w:val="000000"/>
          <w:sz w:val="28"/>
        </w:rPr>
        <w:t>
      3) тармақшада органның заңды мекенжайы көрсетіледі;</w:t>
      </w:r>
    </w:p>
    <w:bookmarkEnd w:id="27"/>
    <w:bookmarkStart w:name="z31" w:id="28"/>
    <w:p>
      <w:pPr>
        <w:spacing w:after="0"/>
        <w:ind w:left="0"/>
        <w:jc w:val="both"/>
      </w:pPr>
      <w:r>
        <w:rPr>
          <w:rFonts w:ascii="Times New Roman"/>
          <w:b w:val="false"/>
          <w:i w:val="false"/>
          <w:color w:val="000000"/>
          <w:sz w:val="28"/>
        </w:rPr>
        <w:t>
      4) тармақшада валидацияға жауапты адамның телефон нөмірі, факсы көрсетіледі;</w:t>
      </w:r>
    </w:p>
    <w:bookmarkEnd w:id="28"/>
    <w:bookmarkStart w:name="z32" w:id="29"/>
    <w:p>
      <w:pPr>
        <w:spacing w:after="0"/>
        <w:ind w:left="0"/>
        <w:jc w:val="both"/>
      </w:pPr>
      <w:r>
        <w:rPr>
          <w:rFonts w:ascii="Times New Roman"/>
          <w:b w:val="false"/>
          <w:i w:val="false"/>
          <w:color w:val="000000"/>
          <w:sz w:val="28"/>
        </w:rPr>
        <w:t>
      5) тармақшада валидацияға жауапты адамның электрондық поштасы көрсетіледі;</w:t>
      </w:r>
    </w:p>
    <w:bookmarkEnd w:id="29"/>
    <w:bookmarkStart w:name="z33" w:id="30"/>
    <w:p>
      <w:pPr>
        <w:spacing w:after="0"/>
        <w:ind w:left="0"/>
        <w:jc w:val="both"/>
      </w:pPr>
      <w:r>
        <w:rPr>
          <w:rFonts w:ascii="Times New Roman"/>
          <w:b w:val="false"/>
          <w:i w:val="false"/>
          <w:color w:val="000000"/>
          <w:sz w:val="28"/>
        </w:rPr>
        <w:t>
      6) тармақшада валидацияға жауапты адамның тегі, аты, әкесінің аты (болған жағдайда) көрсетіледі;</w:t>
      </w:r>
    </w:p>
    <w:bookmarkEnd w:id="30"/>
    <w:bookmarkStart w:name="z34" w:id="31"/>
    <w:p>
      <w:pPr>
        <w:spacing w:after="0"/>
        <w:ind w:left="0"/>
        <w:jc w:val="both"/>
      </w:pPr>
      <w:r>
        <w:rPr>
          <w:rFonts w:ascii="Times New Roman"/>
          <w:b w:val="false"/>
          <w:i w:val="false"/>
          <w:color w:val="000000"/>
          <w:sz w:val="28"/>
        </w:rPr>
        <w:t>
      7) тармақшада валидацияға жауапты ұйым басшысының қолы, тегі, аты, әкесінің аты (болған жағдайда) көрсетіледі, мөр қойылады.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