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481b" w14:textId="7014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3-тоқсанға арналған кедейлік шегінің мөлшерін айқындау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20 маусымдағы № 545 бұйрығы. Қазақстан Республикасының Әділет министрлігінде 2016 жылы 30 маусымда № 13853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01.07.2016 ж. бастап қолданысқа енгізіледі</w:t>
      </w:r>
    </w:p>
    <w:bookmarkStart w:name="z1" w:id="0"/>
    <w:p>
      <w:pPr>
        <w:spacing w:after="0"/>
        <w:ind w:left="0"/>
        <w:jc w:val="both"/>
      </w:pPr>
      <w:r>
        <w:rPr>
          <w:rFonts w:ascii="Times New Roman"/>
          <w:b w:val="false"/>
          <w:i w:val="false"/>
          <w:color w:val="000000"/>
          <w:sz w:val="28"/>
        </w:rPr>
        <w:t>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1-1-тармағына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бойынша 2016 жылғы 3-тоқсанға арналған кедейлік шегі Қазақстан Республикасы Ұлттық экономика министрлігі өткен тоқсанға есептеген ең төменгі күнкөріс деңгейінің 40 пайызы мөлшерінде айқындалсын.</w:t>
      </w:r>
      <w:r>
        <w:br/>
      </w:r>
      <w:r>
        <w:rPr>
          <w:rFonts w:ascii="Times New Roman"/>
          <w:b w:val="false"/>
          <w:i w:val="false"/>
          <w:color w:val="000000"/>
          <w:sz w:val="28"/>
        </w:rPr>
        <w:t>
</w:t>
      </w:r>
      <w:r>
        <w:rPr>
          <w:rFonts w:ascii="Times New Roman"/>
          <w:b w:val="false"/>
          <w:i w:val="false"/>
          <w:color w:val="000000"/>
          <w:sz w:val="28"/>
        </w:rPr>
        <w:t>
      2. «2016 жылғы 2-тоқсанға арналған кедейлік шегінің мөлшерін айқындау туралы» Қазақстан Республикасы Денсаулық сақтау және әлеуметтік даму министрінің 2016 жылғы 24 наурыздағы № 214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13548 болып тіркелген және 2016 жылғы 4 сәуірде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министрлігінің Әлеуметтік көмек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xml:space="preserve">
      2) тіркелген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r>
        <w:br/>
      </w:r>
      <w:r>
        <w:rPr>
          <w:rFonts w:ascii="Times New Roman"/>
          <w:b w:val="false"/>
          <w:i w:val="false"/>
          <w:color w:val="000000"/>
          <w:sz w:val="28"/>
        </w:rPr>
        <w:t>
</w:t>
      </w:r>
      <w:r>
        <w:rPr>
          <w:rFonts w:ascii="Times New Roman"/>
          <w:b w:val="false"/>
          <w:i w:val="false"/>
          <w:color w:val="000000"/>
          <w:sz w:val="28"/>
        </w:rPr>
        <w:t>
      6)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С.Қ. Жақыповаға жүктелсін.</w:t>
      </w:r>
      <w:r>
        <w:br/>
      </w:r>
      <w:r>
        <w:rPr>
          <w:rFonts w:ascii="Times New Roman"/>
          <w:b w:val="false"/>
          <w:i w:val="false"/>
          <w:color w:val="000000"/>
          <w:sz w:val="28"/>
        </w:rPr>
        <w:t>
</w:t>
      </w:r>
      <w:r>
        <w:rPr>
          <w:rFonts w:ascii="Times New Roman"/>
          <w:b w:val="false"/>
          <w:i w:val="false"/>
          <w:color w:val="000000"/>
          <w:sz w:val="28"/>
        </w:rPr>
        <w:t>
      5. Осы бұйрық 2016 жылғы 1 шілдеден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